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7C" w:rsidRPr="00D67B2B" w:rsidRDefault="00022D7C" w:rsidP="00022D7C">
      <w:pPr>
        <w:pStyle w:val="Default"/>
        <w:rPr>
          <w:b/>
          <w:bCs/>
          <w:color w:val="auto"/>
          <w:sz w:val="22"/>
          <w:szCs w:val="22"/>
        </w:rPr>
      </w:pPr>
      <w:r w:rsidRPr="00D67B2B">
        <w:rPr>
          <w:b/>
          <w:bCs/>
          <w:color w:val="auto"/>
          <w:sz w:val="22"/>
          <w:szCs w:val="22"/>
        </w:rPr>
        <w:t>The Pay Multiplier 20</w:t>
      </w:r>
      <w:r>
        <w:rPr>
          <w:b/>
          <w:bCs/>
          <w:color w:val="auto"/>
          <w:sz w:val="22"/>
          <w:szCs w:val="22"/>
        </w:rPr>
        <w:t>23-2024</w:t>
      </w:r>
      <w:r w:rsidRPr="00D67B2B">
        <w:rPr>
          <w:b/>
          <w:bCs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022D7C" w:rsidRPr="00D67B2B" w:rsidRDefault="00022D7C" w:rsidP="00022D7C">
      <w:pPr>
        <w:pStyle w:val="Default"/>
        <w:rPr>
          <w:b/>
          <w:bCs/>
          <w:color w:val="auto"/>
          <w:sz w:val="22"/>
          <w:szCs w:val="22"/>
        </w:rPr>
      </w:pPr>
    </w:p>
    <w:p w:rsidR="00022D7C" w:rsidRPr="00600815" w:rsidRDefault="00022D7C" w:rsidP="00022D7C">
      <w:pPr>
        <w:rPr>
          <w:rFonts w:ascii="Arial" w:hAnsi="Arial" w:cs="Arial"/>
        </w:rPr>
      </w:pPr>
      <w:r w:rsidRPr="00600815">
        <w:rPr>
          <w:rFonts w:ascii="Arial" w:hAnsi="Arial" w:cs="Arial"/>
        </w:rPr>
        <w:t xml:space="preserve">The pay multiplier is a ratio calculated from dividing the median salary of the Council’s employees by the highest paid employee. </w:t>
      </w:r>
    </w:p>
    <w:p w:rsidR="00022D7C" w:rsidRPr="00600815" w:rsidRDefault="00022D7C" w:rsidP="00022D7C">
      <w:pPr>
        <w:rPr>
          <w:rFonts w:ascii="Arial" w:hAnsi="Arial" w:cs="Arial"/>
        </w:rPr>
      </w:pPr>
      <w:r w:rsidRPr="00600815">
        <w:rPr>
          <w:rFonts w:ascii="Arial" w:hAnsi="Arial" w:cs="Arial"/>
        </w:rPr>
        <w:t xml:space="preserve">This calculation is based on FTE (Full-Time Equivalent) salaries per annum. The median salary is taken at the 50% point (i.e. 50% of the FTE population sit above this salary and 50% below). </w:t>
      </w:r>
    </w:p>
    <w:p w:rsidR="00022D7C" w:rsidRPr="00600815" w:rsidRDefault="00022D7C" w:rsidP="00022D7C">
      <w:pPr>
        <w:rPr>
          <w:rFonts w:ascii="Arial" w:hAnsi="Arial" w:cs="Arial"/>
          <w:noProof w:val="0"/>
        </w:rPr>
      </w:pPr>
      <w:r w:rsidRPr="00600815">
        <w:rPr>
          <w:rFonts w:ascii="Arial" w:hAnsi="Arial" w:cs="Arial"/>
        </w:rPr>
        <w:t xml:space="preserve">The ratio between the highest paid salary and the median salary (£28,770), of the </w:t>
      </w:r>
      <w:r>
        <w:rPr>
          <w:rFonts w:ascii="Arial" w:hAnsi="Arial" w:cs="Arial"/>
        </w:rPr>
        <w:t>Town Council’s employees, is 1:1</w:t>
      </w:r>
      <w:r w:rsidRPr="00600815">
        <w:rPr>
          <w:rFonts w:ascii="Arial" w:hAnsi="Arial" w:cs="Arial"/>
        </w:rPr>
        <w:t xml:space="preserve">.8. </w:t>
      </w:r>
    </w:p>
    <w:p w:rsidR="00022D7C" w:rsidRPr="00D67B2B" w:rsidRDefault="00022D7C" w:rsidP="00022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 w:val="0"/>
          <w:lang w:eastAsia="en-GB"/>
        </w:rPr>
      </w:pPr>
      <w:r w:rsidRPr="00D67B2B">
        <w:rPr>
          <w:rFonts w:ascii="Arial" w:hAnsi="Arial" w:cs="Arial"/>
          <w:bCs/>
          <w:noProof w:val="0"/>
          <w:lang w:eastAsia="en-GB"/>
        </w:rPr>
        <w:t xml:space="preserve">Pay multiplies will allow the Town Council to benchmark salaries and continually review changes against other authorities. </w:t>
      </w:r>
    </w:p>
    <w:p w:rsidR="00955A5C" w:rsidRDefault="00955A5C"/>
    <w:sectPr w:rsidR="00955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7C"/>
    <w:rsid w:val="00022D7C"/>
    <w:rsid w:val="0095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9C1A8-85C9-46DE-A300-30376D54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7C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2D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Emma, Chapman</dc:creator>
  <cp:keywords/>
  <dc:description/>
  <cp:lastModifiedBy>Emma, Chapman</cp:lastModifiedBy>
  <cp:revision>1</cp:revision>
  <dcterms:created xsi:type="dcterms:W3CDTF">2023-11-30T11:46:00Z</dcterms:created>
  <dcterms:modified xsi:type="dcterms:W3CDTF">2023-11-30T11:47:00Z</dcterms:modified>
</cp:coreProperties>
</file>