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04158" w14:textId="77777777" w:rsidR="00F24CAD" w:rsidRPr="002E1B4B" w:rsidRDefault="00FD1B62" w:rsidP="00F24CAD">
      <w:pPr>
        <w:pStyle w:val="Header"/>
        <w:spacing w:line="276" w:lineRule="auto"/>
        <w:contextualSpacing/>
        <w:rPr>
          <w:rFonts w:ascii="Arial Black" w:hAnsi="Arial Black" w:cs="Arial"/>
          <w:sz w:val="36"/>
          <w:szCs w:val="40"/>
        </w:rPr>
      </w:pPr>
      <w:r w:rsidRPr="002E1B4B">
        <w:rPr>
          <w:rFonts w:ascii="Arial Black" w:hAnsi="Arial Black" w:cs="Arial"/>
          <w:noProof/>
          <w:sz w:val="36"/>
          <w:szCs w:val="40"/>
        </w:rPr>
        <w:drawing>
          <wp:anchor distT="0" distB="0" distL="114300" distR="114300" simplePos="0" relativeHeight="251657728" behindDoc="0" locked="0" layoutInCell="1" allowOverlap="1" wp14:anchorId="3A5CE5D1" wp14:editId="18E95CEB">
            <wp:simplePos x="0" y="0"/>
            <wp:positionH relativeFrom="column">
              <wp:posOffset>4445000</wp:posOffset>
            </wp:positionH>
            <wp:positionV relativeFrom="paragraph">
              <wp:posOffset>-20955</wp:posOffset>
            </wp:positionV>
            <wp:extent cx="1485900" cy="1334770"/>
            <wp:effectExtent l="0" t="0" r="0" b="0"/>
            <wp:wrapNone/>
            <wp:docPr id="2"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11"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CAD" w:rsidRPr="002E1B4B">
        <w:rPr>
          <w:rFonts w:ascii="Arial Black" w:hAnsi="Arial Black" w:cs="Arial"/>
          <w:noProof/>
          <w:sz w:val="36"/>
          <w:szCs w:val="40"/>
        </w:rPr>
        <w:t>Workington Town Council</w:t>
      </w:r>
    </w:p>
    <w:p w14:paraId="3AF7ADEE" w14:textId="77777777" w:rsidR="00F24CAD" w:rsidRPr="002E1B4B" w:rsidRDefault="00F24CAD" w:rsidP="00F24CAD">
      <w:pPr>
        <w:pStyle w:val="Header"/>
        <w:spacing w:line="276" w:lineRule="auto"/>
        <w:contextualSpacing/>
        <w:rPr>
          <w:rFonts w:ascii="Arial" w:hAnsi="Arial" w:cs="Arial"/>
          <w:sz w:val="22"/>
          <w:szCs w:val="22"/>
        </w:rPr>
      </w:pPr>
      <w:r w:rsidRPr="002E1B4B">
        <w:rPr>
          <w:rFonts w:ascii="Arial" w:hAnsi="Arial" w:cs="Arial"/>
          <w:sz w:val="22"/>
          <w:szCs w:val="22"/>
        </w:rPr>
        <w:t>Town Hall, Oxford Street, Workington, Cumbria CA14 2RS</w:t>
      </w:r>
    </w:p>
    <w:p w14:paraId="4AD84F96" w14:textId="77777777" w:rsidR="00F24CAD" w:rsidRPr="002E1B4B" w:rsidRDefault="00F24CAD" w:rsidP="00F24CAD">
      <w:pPr>
        <w:pStyle w:val="Header"/>
        <w:spacing w:line="276" w:lineRule="auto"/>
        <w:contextualSpacing/>
        <w:rPr>
          <w:rFonts w:ascii="Arial" w:hAnsi="Arial" w:cs="Arial"/>
          <w:sz w:val="22"/>
          <w:szCs w:val="22"/>
        </w:rPr>
      </w:pPr>
      <w:r w:rsidRPr="002E1B4B">
        <w:rPr>
          <w:rFonts w:ascii="Arial" w:hAnsi="Arial" w:cs="Arial"/>
          <w:sz w:val="22"/>
          <w:szCs w:val="22"/>
        </w:rPr>
        <w:t>Telephone: 01900 702986</w:t>
      </w:r>
    </w:p>
    <w:p w14:paraId="67721C4F" w14:textId="77777777" w:rsidR="00F24CAD" w:rsidRPr="002E1B4B" w:rsidRDefault="00F24CAD" w:rsidP="00F24CAD">
      <w:pPr>
        <w:pStyle w:val="Header"/>
        <w:spacing w:line="276" w:lineRule="auto"/>
        <w:contextualSpacing/>
        <w:rPr>
          <w:rFonts w:ascii="Arial" w:hAnsi="Arial" w:cs="Arial"/>
          <w:sz w:val="22"/>
          <w:szCs w:val="22"/>
        </w:rPr>
      </w:pPr>
      <w:r w:rsidRPr="002E1B4B">
        <w:rPr>
          <w:rFonts w:ascii="Arial" w:hAnsi="Arial" w:cs="Arial"/>
          <w:sz w:val="22"/>
          <w:szCs w:val="22"/>
        </w:rPr>
        <w:t>Email: office@workingtontowncouncil.gov.uk</w:t>
      </w:r>
    </w:p>
    <w:p w14:paraId="1FB4F558" w14:textId="77777777" w:rsidR="00F24CAD" w:rsidRPr="002E1B4B" w:rsidRDefault="00F24CAD" w:rsidP="00F24CAD">
      <w:pPr>
        <w:pStyle w:val="Header"/>
        <w:spacing w:line="276" w:lineRule="auto"/>
        <w:contextualSpacing/>
        <w:rPr>
          <w:rFonts w:ascii="Arial" w:hAnsi="Arial" w:cs="Arial"/>
          <w:sz w:val="22"/>
          <w:szCs w:val="22"/>
        </w:rPr>
      </w:pPr>
      <w:r w:rsidRPr="002E1B4B">
        <w:rPr>
          <w:rFonts w:ascii="Arial" w:hAnsi="Arial" w:cs="Arial"/>
          <w:sz w:val="22"/>
          <w:szCs w:val="22"/>
        </w:rPr>
        <w:t>Website: www.workingtontowncouncil.gov.uk</w:t>
      </w:r>
    </w:p>
    <w:p w14:paraId="7C34E0FF" w14:textId="77777777" w:rsidR="00F24CAD" w:rsidRPr="002E1B4B" w:rsidRDefault="00F24CAD" w:rsidP="00F24CAD">
      <w:pPr>
        <w:spacing w:after="0"/>
        <w:contextualSpacing/>
        <w:rPr>
          <w:rFonts w:ascii="Arial" w:hAnsi="Arial" w:cs="Arial"/>
        </w:rPr>
      </w:pPr>
    </w:p>
    <w:p w14:paraId="13A8810A" w14:textId="4B55FAD9" w:rsidR="00F24CAD" w:rsidRPr="002E1B4B" w:rsidRDefault="00F24CAD" w:rsidP="00F24CAD">
      <w:pPr>
        <w:spacing w:after="0"/>
        <w:contextualSpacing/>
        <w:rPr>
          <w:rFonts w:ascii="Arial" w:hAnsi="Arial" w:cs="Arial"/>
          <w:b/>
        </w:rPr>
      </w:pPr>
      <w:r w:rsidRPr="002E1B4B">
        <w:rPr>
          <w:rFonts w:ascii="Arial" w:hAnsi="Arial" w:cs="Arial"/>
          <w:b/>
        </w:rPr>
        <w:t xml:space="preserve">Minutes of the meeting of </w:t>
      </w:r>
      <w:r w:rsidR="008A38CF" w:rsidRPr="002E1B4B">
        <w:rPr>
          <w:rFonts w:ascii="Arial" w:hAnsi="Arial" w:cs="Arial"/>
          <w:b/>
        </w:rPr>
        <w:t xml:space="preserve">the </w:t>
      </w:r>
      <w:r w:rsidR="00E962E8" w:rsidRPr="002E1B4B">
        <w:rPr>
          <w:rFonts w:ascii="Arial" w:hAnsi="Arial" w:cs="Arial"/>
          <w:b/>
        </w:rPr>
        <w:t>Finance and General Purposes Committee</w:t>
      </w:r>
      <w:r w:rsidRPr="002E1B4B">
        <w:rPr>
          <w:rFonts w:ascii="Arial" w:hAnsi="Arial" w:cs="Arial"/>
          <w:b/>
        </w:rPr>
        <w:t xml:space="preserve"> held on </w:t>
      </w:r>
      <w:r w:rsidR="007B02A4" w:rsidRPr="002E1B4B">
        <w:rPr>
          <w:rFonts w:ascii="Arial" w:hAnsi="Arial" w:cs="Arial"/>
          <w:b/>
        </w:rPr>
        <w:t xml:space="preserve">Tuesday </w:t>
      </w:r>
      <w:r w:rsidR="00A54517">
        <w:rPr>
          <w:rFonts w:ascii="Arial" w:hAnsi="Arial" w:cs="Arial"/>
          <w:b/>
        </w:rPr>
        <w:t>20 August</w:t>
      </w:r>
      <w:r w:rsidR="002E1B4B" w:rsidRPr="002E1B4B">
        <w:rPr>
          <w:rFonts w:ascii="Arial" w:hAnsi="Arial" w:cs="Arial"/>
          <w:b/>
        </w:rPr>
        <w:t xml:space="preserve"> 2020</w:t>
      </w:r>
      <w:r w:rsidR="0056000F" w:rsidRPr="002E1B4B">
        <w:rPr>
          <w:rFonts w:ascii="Arial" w:hAnsi="Arial" w:cs="Arial"/>
          <w:b/>
        </w:rPr>
        <w:t xml:space="preserve"> </w:t>
      </w:r>
      <w:r w:rsidRPr="002E1B4B">
        <w:rPr>
          <w:rFonts w:ascii="Arial" w:hAnsi="Arial" w:cs="Arial"/>
          <w:b/>
        </w:rPr>
        <w:t>at 6</w:t>
      </w:r>
      <w:r w:rsidR="007B02A4" w:rsidRPr="002E1B4B">
        <w:rPr>
          <w:rFonts w:ascii="Arial" w:hAnsi="Arial" w:cs="Arial"/>
          <w:b/>
        </w:rPr>
        <w:t>.30</w:t>
      </w:r>
      <w:r w:rsidRPr="002E1B4B">
        <w:rPr>
          <w:rFonts w:ascii="Arial" w:hAnsi="Arial" w:cs="Arial"/>
          <w:b/>
        </w:rPr>
        <w:t xml:space="preserve">pm </w:t>
      </w:r>
      <w:r w:rsidR="003B1E2E">
        <w:rPr>
          <w:rFonts w:ascii="Arial" w:hAnsi="Arial" w:cs="Arial"/>
          <w:b/>
        </w:rPr>
        <w:t>on the Zoom platform</w:t>
      </w:r>
      <w:r w:rsidR="000C3628">
        <w:rPr>
          <w:rFonts w:ascii="Arial" w:hAnsi="Arial" w:cs="Arial"/>
          <w:b/>
        </w:rPr>
        <w:t xml:space="preserve"> under the restrictions imposed by the Coronavirus Emergency</w:t>
      </w:r>
      <w:r w:rsidR="003B1E2E">
        <w:rPr>
          <w:rFonts w:ascii="Arial" w:hAnsi="Arial" w:cs="Arial"/>
          <w:b/>
        </w:rPr>
        <w:t>.</w:t>
      </w:r>
    </w:p>
    <w:p w14:paraId="426B0D69" w14:textId="77777777" w:rsidR="00F24CAD" w:rsidRPr="002E1B4B" w:rsidRDefault="00F24CAD" w:rsidP="00F24CAD">
      <w:pPr>
        <w:spacing w:after="0"/>
        <w:contextualSpacing/>
        <w:rPr>
          <w:rFonts w:ascii="Arial" w:hAnsi="Arial" w:cs="Arial"/>
          <w:b/>
        </w:rPr>
      </w:pPr>
    </w:p>
    <w:tbl>
      <w:tblPr>
        <w:tblpPr w:leftFromText="180" w:rightFromText="180" w:vertAnchor="text" w:horzAnchor="margin" w:tblpX="10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1"/>
        <w:gridCol w:w="3271"/>
      </w:tblGrid>
      <w:tr w:rsidR="00F24CAD" w:rsidRPr="002E1B4B" w14:paraId="673324D8" w14:textId="77777777" w:rsidTr="00C96FB5">
        <w:trPr>
          <w:trHeight w:val="283"/>
        </w:trPr>
        <w:tc>
          <w:tcPr>
            <w:tcW w:w="5801" w:type="dxa"/>
            <w:shd w:val="clear" w:color="auto" w:fill="auto"/>
          </w:tcPr>
          <w:p w14:paraId="1FEE5880" w14:textId="77777777" w:rsidR="00F24CAD" w:rsidRPr="002E1B4B" w:rsidRDefault="00032903" w:rsidP="00E962E8">
            <w:pPr>
              <w:spacing w:after="0"/>
              <w:contextualSpacing/>
              <w:rPr>
                <w:rFonts w:ascii="Arial" w:hAnsi="Arial" w:cs="Arial"/>
              </w:rPr>
            </w:pPr>
            <w:r w:rsidRPr="002E1B4B">
              <w:rPr>
                <w:rFonts w:ascii="Arial" w:eastAsia="Times New Roman" w:hAnsi="Arial" w:cs="Arial"/>
                <w:lang w:eastAsia="en-GB"/>
              </w:rPr>
              <w:t xml:space="preserve">Cllr </w:t>
            </w:r>
            <w:r w:rsidR="00E962E8" w:rsidRPr="002E1B4B">
              <w:rPr>
                <w:rFonts w:ascii="Arial" w:eastAsia="Times New Roman" w:hAnsi="Arial" w:cs="Arial"/>
                <w:lang w:eastAsia="en-GB"/>
              </w:rPr>
              <w:t>C Armstrong</w:t>
            </w:r>
          </w:p>
        </w:tc>
        <w:tc>
          <w:tcPr>
            <w:tcW w:w="3271" w:type="dxa"/>
            <w:shd w:val="clear" w:color="auto" w:fill="auto"/>
          </w:tcPr>
          <w:p w14:paraId="15C5FACC" w14:textId="77777777" w:rsidR="00F24CAD" w:rsidRPr="002E1B4B" w:rsidRDefault="003B1E2E" w:rsidP="00C96FB5">
            <w:pPr>
              <w:spacing w:after="0"/>
              <w:contextualSpacing/>
              <w:rPr>
                <w:rFonts w:ascii="Arial" w:hAnsi="Arial" w:cs="Arial"/>
              </w:rPr>
            </w:pPr>
            <w:r>
              <w:rPr>
                <w:rFonts w:ascii="Arial" w:hAnsi="Arial" w:cs="Arial"/>
              </w:rPr>
              <w:t>Present</w:t>
            </w:r>
          </w:p>
        </w:tc>
      </w:tr>
      <w:tr w:rsidR="002E1B4B" w:rsidRPr="002E1B4B" w14:paraId="04FF556C" w14:textId="77777777" w:rsidTr="00C96FB5">
        <w:trPr>
          <w:trHeight w:val="268"/>
        </w:trPr>
        <w:tc>
          <w:tcPr>
            <w:tcW w:w="5801" w:type="dxa"/>
            <w:shd w:val="clear" w:color="auto" w:fill="auto"/>
          </w:tcPr>
          <w:p w14:paraId="30197046" w14:textId="77777777" w:rsidR="00F24CAD" w:rsidRPr="002E1B4B" w:rsidRDefault="00E962E8" w:rsidP="00C96FB5">
            <w:pPr>
              <w:spacing w:after="0"/>
              <w:contextualSpacing/>
              <w:rPr>
                <w:rFonts w:ascii="Arial" w:hAnsi="Arial" w:cs="Arial"/>
              </w:rPr>
            </w:pPr>
            <w:r w:rsidRPr="002E1B4B">
              <w:rPr>
                <w:rFonts w:ascii="Arial" w:eastAsia="Times New Roman" w:hAnsi="Arial" w:cs="Arial"/>
                <w:lang w:eastAsia="en-GB"/>
              </w:rPr>
              <w:t>Cllr H Briggs</w:t>
            </w:r>
          </w:p>
        </w:tc>
        <w:tc>
          <w:tcPr>
            <w:tcW w:w="3271" w:type="dxa"/>
            <w:shd w:val="clear" w:color="auto" w:fill="auto"/>
          </w:tcPr>
          <w:p w14:paraId="5AF5064B" w14:textId="77777777" w:rsidR="00F24CAD" w:rsidRPr="002E1B4B" w:rsidRDefault="002E1B4B" w:rsidP="002E1B4B">
            <w:pPr>
              <w:spacing w:after="0"/>
              <w:contextualSpacing/>
              <w:rPr>
                <w:rFonts w:ascii="Arial" w:hAnsi="Arial" w:cs="Arial"/>
              </w:rPr>
            </w:pPr>
            <w:r w:rsidRPr="002E1B4B">
              <w:rPr>
                <w:rFonts w:ascii="Arial" w:hAnsi="Arial" w:cs="Arial"/>
              </w:rPr>
              <w:t>Present</w:t>
            </w:r>
          </w:p>
        </w:tc>
      </w:tr>
      <w:tr w:rsidR="002E1B4B" w:rsidRPr="002E1B4B" w14:paraId="2541113C" w14:textId="77777777" w:rsidTr="00C96FB5">
        <w:trPr>
          <w:trHeight w:val="268"/>
        </w:trPr>
        <w:tc>
          <w:tcPr>
            <w:tcW w:w="5801" w:type="dxa"/>
            <w:shd w:val="clear" w:color="auto" w:fill="auto"/>
          </w:tcPr>
          <w:p w14:paraId="527CD278" w14:textId="77777777" w:rsidR="002E1B4B" w:rsidRPr="002E1B4B" w:rsidRDefault="002E1B4B" w:rsidP="00C96FB5">
            <w:pPr>
              <w:spacing w:after="0"/>
              <w:contextualSpacing/>
              <w:rPr>
                <w:rFonts w:ascii="Arial" w:eastAsia="Times New Roman" w:hAnsi="Arial" w:cs="Arial"/>
                <w:lang w:eastAsia="en-GB"/>
              </w:rPr>
            </w:pPr>
            <w:r w:rsidRPr="002E1B4B">
              <w:rPr>
                <w:rFonts w:ascii="Arial" w:eastAsia="Times New Roman" w:hAnsi="Arial" w:cs="Arial"/>
                <w:lang w:eastAsia="en-GB"/>
              </w:rPr>
              <w:t>Cllr R Briggs</w:t>
            </w:r>
          </w:p>
        </w:tc>
        <w:tc>
          <w:tcPr>
            <w:tcW w:w="3271" w:type="dxa"/>
            <w:shd w:val="clear" w:color="auto" w:fill="auto"/>
          </w:tcPr>
          <w:p w14:paraId="19A33551" w14:textId="20812146" w:rsidR="002E1B4B" w:rsidRPr="002E1B4B" w:rsidRDefault="00A54517" w:rsidP="002E1B4B">
            <w:pPr>
              <w:spacing w:after="0"/>
              <w:contextualSpacing/>
              <w:rPr>
                <w:rFonts w:ascii="Arial" w:hAnsi="Arial" w:cs="Arial"/>
              </w:rPr>
            </w:pPr>
            <w:r>
              <w:rPr>
                <w:rFonts w:ascii="Arial" w:hAnsi="Arial" w:cs="Arial"/>
              </w:rPr>
              <w:t>Apologies</w:t>
            </w:r>
          </w:p>
        </w:tc>
      </w:tr>
      <w:tr w:rsidR="00F24CAD" w:rsidRPr="002E1B4B" w14:paraId="4CFC4911" w14:textId="77777777" w:rsidTr="00C96FB5">
        <w:trPr>
          <w:trHeight w:val="268"/>
        </w:trPr>
        <w:tc>
          <w:tcPr>
            <w:tcW w:w="5801" w:type="dxa"/>
            <w:shd w:val="clear" w:color="auto" w:fill="auto"/>
          </w:tcPr>
          <w:p w14:paraId="4C3EF619" w14:textId="77777777" w:rsidR="00F24CAD" w:rsidRPr="002E1B4B" w:rsidRDefault="00032903" w:rsidP="00E962E8">
            <w:pPr>
              <w:spacing w:after="0"/>
              <w:contextualSpacing/>
              <w:rPr>
                <w:rFonts w:ascii="Arial" w:hAnsi="Arial" w:cs="Arial"/>
              </w:rPr>
            </w:pPr>
            <w:r w:rsidRPr="002E1B4B">
              <w:rPr>
                <w:rFonts w:ascii="Arial" w:eastAsia="Times New Roman" w:hAnsi="Arial" w:cs="Arial"/>
                <w:lang w:eastAsia="en-GB"/>
              </w:rPr>
              <w:t xml:space="preserve">Cllr </w:t>
            </w:r>
            <w:r w:rsidR="00E962E8" w:rsidRPr="002E1B4B">
              <w:rPr>
                <w:rFonts w:ascii="Arial" w:eastAsia="Times New Roman" w:hAnsi="Arial" w:cs="Arial"/>
                <w:lang w:eastAsia="en-GB"/>
              </w:rPr>
              <w:t>G Glaister</w:t>
            </w:r>
          </w:p>
        </w:tc>
        <w:tc>
          <w:tcPr>
            <w:tcW w:w="3271" w:type="dxa"/>
            <w:shd w:val="clear" w:color="auto" w:fill="auto"/>
          </w:tcPr>
          <w:p w14:paraId="26740BFA" w14:textId="77777777" w:rsidR="00F24CAD" w:rsidRPr="002E1B4B" w:rsidRDefault="003B1E2E" w:rsidP="00C96FB5">
            <w:pPr>
              <w:spacing w:after="0"/>
              <w:contextualSpacing/>
              <w:rPr>
                <w:rFonts w:ascii="Arial" w:hAnsi="Arial" w:cs="Arial"/>
              </w:rPr>
            </w:pPr>
            <w:r>
              <w:rPr>
                <w:rFonts w:ascii="Arial" w:hAnsi="Arial" w:cs="Arial"/>
              </w:rPr>
              <w:t>Apologies</w:t>
            </w:r>
          </w:p>
        </w:tc>
      </w:tr>
      <w:tr w:rsidR="00F24CAD" w:rsidRPr="002E1B4B" w14:paraId="6766400E" w14:textId="77777777" w:rsidTr="00C96FB5">
        <w:trPr>
          <w:trHeight w:val="283"/>
        </w:trPr>
        <w:tc>
          <w:tcPr>
            <w:tcW w:w="5801" w:type="dxa"/>
            <w:shd w:val="clear" w:color="auto" w:fill="auto"/>
          </w:tcPr>
          <w:p w14:paraId="058BE373" w14:textId="77777777" w:rsidR="00F24CAD" w:rsidRPr="002E1B4B" w:rsidRDefault="00032903" w:rsidP="00E962E8">
            <w:pPr>
              <w:spacing w:after="0"/>
              <w:contextualSpacing/>
              <w:rPr>
                <w:rFonts w:ascii="Arial" w:hAnsi="Arial" w:cs="Arial"/>
              </w:rPr>
            </w:pPr>
            <w:r w:rsidRPr="002E1B4B">
              <w:rPr>
                <w:rFonts w:ascii="Arial" w:eastAsia="Times New Roman" w:hAnsi="Arial" w:cs="Arial"/>
                <w:lang w:eastAsia="en-GB"/>
              </w:rPr>
              <w:t xml:space="preserve">Cllr </w:t>
            </w:r>
            <w:r w:rsidR="00E962E8" w:rsidRPr="002E1B4B">
              <w:rPr>
                <w:rFonts w:ascii="Arial" w:eastAsia="Times New Roman" w:hAnsi="Arial" w:cs="Arial"/>
                <w:lang w:eastAsia="en-GB"/>
              </w:rPr>
              <w:t>H Harrington</w:t>
            </w:r>
          </w:p>
        </w:tc>
        <w:tc>
          <w:tcPr>
            <w:tcW w:w="3271" w:type="dxa"/>
            <w:shd w:val="clear" w:color="auto" w:fill="auto"/>
          </w:tcPr>
          <w:p w14:paraId="62A1772F" w14:textId="77777777" w:rsidR="00F24CAD" w:rsidRPr="002E1B4B" w:rsidRDefault="002E1B4B" w:rsidP="0056000F">
            <w:pPr>
              <w:spacing w:after="0"/>
              <w:contextualSpacing/>
              <w:rPr>
                <w:rFonts w:ascii="Arial" w:hAnsi="Arial" w:cs="Arial"/>
              </w:rPr>
            </w:pPr>
            <w:r w:rsidRPr="002E1B4B">
              <w:rPr>
                <w:rFonts w:ascii="Arial" w:hAnsi="Arial" w:cs="Arial"/>
              </w:rPr>
              <w:t>Present</w:t>
            </w:r>
          </w:p>
        </w:tc>
      </w:tr>
      <w:tr w:rsidR="003621E2" w:rsidRPr="002E1B4B" w14:paraId="70DB1228" w14:textId="77777777" w:rsidTr="00C96FB5">
        <w:trPr>
          <w:trHeight w:val="283"/>
        </w:trPr>
        <w:tc>
          <w:tcPr>
            <w:tcW w:w="5801" w:type="dxa"/>
            <w:shd w:val="clear" w:color="auto" w:fill="auto"/>
          </w:tcPr>
          <w:p w14:paraId="58B44E33" w14:textId="77777777" w:rsidR="003621E2" w:rsidRPr="002E1B4B" w:rsidRDefault="003621E2" w:rsidP="003621E2">
            <w:pPr>
              <w:spacing w:after="0"/>
              <w:contextualSpacing/>
              <w:rPr>
                <w:rFonts w:ascii="Arial" w:hAnsi="Arial" w:cs="Arial"/>
              </w:rPr>
            </w:pPr>
            <w:r w:rsidRPr="002E1B4B">
              <w:rPr>
                <w:rFonts w:ascii="Arial" w:eastAsia="Times New Roman" w:hAnsi="Arial" w:cs="Arial"/>
                <w:lang w:eastAsia="en-GB"/>
              </w:rPr>
              <w:t xml:space="preserve">Cllr S Melton </w:t>
            </w:r>
          </w:p>
        </w:tc>
        <w:tc>
          <w:tcPr>
            <w:tcW w:w="3271" w:type="dxa"/>
            <w:shd w:val="clear" w:color="auto" w:fill="auto"/>
          </w:tcPr>
          <w:p w14:paraId="1828D0B3" w14:textId="59CADE01" w:rsidR="003621E2" w:rsidRPr="002E1B4B" w:rsidRDefault="00A54517" w:rsidP="003621E2">
            <w:pPr>
              <w:spacing w:after="0"/>
              <w:contextualSpacing/>
              <w:rPr>
                <w:rFonts w:ascii="Arial" w:hAnsi="Arial" w:cs="Arial"/>
              </w:rPr>
            </w:pPr>
            <w:r>
              <w:rPr>
                <w:rFonts w:ascii="Arial" w:hAnsi="Arial" w:cs="Arial"/>
              </w:rPr>
              <w:t>Apologies</w:t>
            </w:r>
          </w:p>
        </w:tc>
      </w:tr>
      <w:tr w:rsidR="003621E2" w:rsidRPr="002E1B4B" w14:paraId="0D12485D" w14:textId="77777777" w:rsidTr="00F8668C">
        <w:trPr>
          <w:trHeight w:val="268"/>
        </w:trPr>
        <w:tc>
          <w:tcPr>
            <w:tcW w:w="5801" w:type="dxa"/>
            <w:shd w:val="clear" w:color="auto" w:fill="auto"/>
            <w:vAlign w:val="center"/>
          </w:tcPr>
          <w:p w14:paraId="1F546C0A" w14:textId="77777777" w:rsidR="003621E2" w:rsidRPr="002E1B4B" w:rsidRDefault="003621E2" w:rsidP="003621E2">
            <w:pPr>
              <w:spacing w:after="0"/>
              <w:contextualSpacing/>
              <w:rPr>
                <w:rFonts w:ascii="Arial" w:eastAsia="Times New Roman" w:hAnsi="Arial" w:cs="Arial"/>
                <w:lang w:eastAsia="en-GB"/>
              </w:rPr>
            </w:pPr>
            <w:r w:rsidRPr="002E1B4B">
              <w:rPr>
                <w:rFonts w:ascii="Arial" w:eastAsia="Times New Roman" w:hAnsi="Arial" w:cs="Arial"/>
                <w:lang w:eastAsia="en-GB"/>
              </w:rPr>
              <w:t xml:space="preserve">Cllr B Sansom </w:t>
            </w:r>
          </w:p>
        </w:tc>
        <w:tc>
          <w:tcPr>
            <w:tcW w:w="3271" w:type="dxa"/>
            <w:shd w:val="clear" w:color="auto" w:fill="auto"/>
          </w:tcPr>
          <w:p w14:paraId="04C17781" w14:textId="6F59F025" w:rsidR="003621E2" w:rsidRPr="002E1B4B" w:rsidRDefault="00A54517" w:rsidP="003621E2">
            <w:pPr>
              <w:spacing w:after="0"/>
              <w:contextualSpacing/>
              <w:rPr>
                <w:rFonts w:ascii="Arial" w:hAnsi="Arial" w:cs="Arial"/>
              </w:rPr>
            </w:pPr>
            <w:r>
              <w:rPr>
                <w:rFonts w:ascii="Arial" w:hAnsi="Arial" w:cs="Arial"/>
              </w:rPr>
              <w:t>Apologies</w:t>
            </w:r>
          </w:p>
        </w:tc>
      </w:tr>
      <w:tr w:rsidR="003621E2" w:rsidRPr="002E1B4B" w14:paraId="4DD281E2" w14:textId="77777777" w:rsidTr="008A5C4C">
        <w:trPr>
          <w:trHeight w:val="97"/>
        </w:trPr>
        <w:tc>
          <w:tcPr>
            <w:tcW w:w="5801" w:type="dxa"/>
            <w:shd w:val="clear" w:color="auto" w:fill="auto"/>
            <w:vAlign w:val="center"/>
          </w:tcPr>
          <w:p w14:paraId="116EC99E" w14:textId="77777777" w:rsidR="003621E2" w:rsidRPr="002E1B4B" w:rsidRDefault="003621E2" w:rsidP="003621E2">
            <w:pPr>
              <w:spacing w:after="0"/>
              <w:contextualSpacing/>
              <w:rPr>
                <w:rFonts w:ascii="Arial" w:eastAsia="Times New Roman" w:hAnsi="Arial" w:cs="Arial"/>
                <w:lang w:eastAsia="en-GB"/>
              </w:rPr>
            </w:pPr>
            <w:r w:rsidRPr="002E1B4B">
              <w:rPr>
                <w:rFonts w:ascii="Arial" w:eastAsia="Times New Roman" w:hAnsi="Arial" w:cs="Arial"/>
                <w:lang w:eastAsia="en-GB"/>
              </w:rPr>
              <w:t>Cllr P Scott (chair)</w:t>
            </w:r>
          </w:p>
        </w:tc>
        <w:tc>
          <w:tcPr>
            <w:tcW w:w="3271" w:type="dxa"/>
            <w:shd w:val="clear" w:color="auto" w:fill="auto"/>
          </w:tcPr>
          <w:p w14:paraId="62395DDB" w14:textId="77777777" w:rsidR="003621E2" w:rsidRPr="002E1B4B" w:rsidRDefault="00B64906" w:rsidP="003621E2">
            <w:pPr>
              <w:spacing w:after="0"/>
              <w:contextualSpacing/>
              <w:rPr>
                <w:rFonts w:ascii="Arial" w:hAnsi="Arial" w:cs="Arial"/>
              </w:rPr>
            </w:pPr>
            <w:r w:rsidRPr="002E1B4B">
              <w:rPr>
                <w:rFonts w:ascii="Arial" w:hAnsi="Arial" w:cs="Arial"/>
              </w:rPr>
              <w:t>Present</w:t>
            </w:r>
          </w:p>
        </w:tc>
      </w:tr>
      <w:tr w:rsidR="003621E2" w:rsidRPr="002E1B4B" w14:paraId="4FF39617" w14:textId="77777777" w:rsidTr="00F8668C">
        <w:trPr>
          <w:trHeight w:val="268"/>
        </w:trPr>
        <w:tc>
          <w:tcPr>
            <w:tcW w:w="5801" w:type="dxa"/>
            <w:shd w:val="clear" w:color="auto" w:fill="auto"/>
          </w:tcPr>
          <w:p w14:paraId="1FCDA773" w14:textId="77777777" w:rsidR="003621E2" w:rsidRPr="002E1B4B" w:rsidRDefault="003621E2" w:rsidP="003621E2">
            <w:pPr>
              <w:spacing w:after="0"/>
              <w:contextualSpacing/>
              <w:rPr>
                <w:rFonts w:ascii="Arial" w:hAnsi="Arial" w:cs="Arial"/>
              </w:rPr>
            </w:pPr>
            <w:r w:rsidRPr="002E1B4B">
              <w:rPr>
                <w:rFonts w:ascii="Arial" w:eastAsia="Times New Roman" w:hAnsi="Arial" w:cs="Arial"/>
                <w:lang w:eastAsia="en-GB"/>
              </w:rPr>
              <w:t>Cllr S Stoddart (vice chair)</w:t>
            </w:r>
          </w:p>
        </w:tc>
        <w:tc>
          <w:tcPr>
            <w:tcW w:w="3271" w:type="dxa"/>
            <w:shd w:val="clear" w:color="auto" w:fill="auto"/>
          </w:tcPr>
          <w:p w14:paraId="2F9DB348" w14:textId="77A73065" w:rsidR="003621E2" w:rsidRPr="002E1B4B" w:rsidRDefault="00A54517" w:rsidP="003621E2">
            <w:pPr>
              <w:spacing w:after="0"/>
              <w:contextualSpacing/>
              <w:rPr>
                <w:rFonts w:ascii="Arial" w:hAnsi="Arial" w:cs="Arial"/>
              </w:rPr>
            </w:pPr>
            <w:r>
              <w:rPr>
                <w:rFonts w:ascii="Arial" w:hAnsi="Arial" w:cs="Arial"/>
              </w:rPr>
              <w:t>Absent</w:t>
            </w:r>
          </w:p>
        </w:tc>
      </w:tr>
      <w:tr w:rsidR="003621E2" w:rsidRPr="002E1B4B" w14:paraId="0F886203" w14:textId="77777777" w:rsidTr="00C96FB5">
        <w:trPr>
          <w:trHeight w:val="283"/>
        </w:trPr>
        <w:tc>
          <w:tcPr>
            <w:tcW w:w="5801" w:type="dxa"/>
            <w:shd w:val="clear" w:color="auto" w:fill="auto"/>
          </w:tcPr>
          <w:p w14:paraId="4ED1CE64" w14:textId="77777777" w:rsidR="003621E2" w:rsidRPr="002E1B4B" w:rsidRDefault="003621E2" w:rsidP="003621E2">
            <w:pPr>
              <w:spacing w:after="0"/>
              <w:contextualSpacing/>
              <w:rPr>
                <w:rFonts w:ascii="Arial" w:hAnsi="Arial" w:cs="Arial"/>
              </w:rPr>
            </w:pPr>
            <w:r w:rsidRPr="002E1B4B">
              <w:rPr>
                <w:rFonts w:ascii="Arial" w:eastAsia="Times New Roman" w:hAnsi="Arial" w:cs="Arial"/>
                <w:lang w:eastAsia="en-GB"/>
              </w:rPr>
              <w:t>Cllr W Wilkinson</w:t>
            </w:r>
          </w:p>
        </w:tc>
        <w:tc>
          <w:tcPr>
            <w:tcW w:w="3271" w:type="dxa"/>
            <w:shd w:val="clear" w:color="auto" w:fill="auto"/>
          </w:tcPr>
          <w:p w14:paraId="61E7AA98" w14:textId="77777777" w:rsidR="003621E2" w:rsidRPr="002E1B4B" w:rsidRDefault="003621E2" w:rsidP="003621E2">
            <w:pPr>
              <w:spacing w:after="0"/>
              <w:contextualSpacing/>
              <w:rPr>
                <w:rFonts w:ascii="Arial" w:hAnsi="Arial" w:cs="Arial"/>
              </w:rPr>
            </w:pPr>
            <w:r w:rsidRPr="002E1B4B">
              <w:rPr>
                <w:rFonts w:ascii="Arial" w:hAnsi="Arial" w:cs="Arial"/>
              </w:rPr>
              <w:t>Present</w:t>
            </w:r>
          </w:p>
        </w:tc>
      </w:tr>
      <w:tr w:rsidR="003621E2" w:rsidRPr="002E1B4B" w14:paraId="5C6B8021" w14:textId="77777777" w:rsidTr="00C96FB5">
        <w:trPr>
          <w:trHeight w:val="268"/>
        </w:trPr>
        <w:tc>
          <w:tcPr>
            <w:tcW w:w="5801" w:type="dxa"/>
            <w:shd w:val="clear" w:color="auto" w:fill="auto"/>
          </w:tcPr>
          <w:p w14:paraId="7E24C9EE" w14:textId="77777777" w:rsidR="003621E2" w:rsidRPr="002E1B4B" w:rsidRDefault="003621E2" w:rsidP="003621E2">
            <w:pPr>
              <w:spacing w:after="0"/>
              <w:contextualSpacing/>
              <w:rPr>
                <w:rFonts w:ascii="Arial" w:eastAsia="Times New Roman" w:hAnsi="Arial" w:cs="Arial"/>
                <w:lang w:eastAsia="en-GB"/>
              </w:rPr>
            </w:pPr>
            <w:r w:rsidRPr="002E1B4B">
              <w:rPr>
                <w:rFonts w:ascii="Arial" w:eastAsia="Times New Roman" w:hAnsi="Arial" w:cs="Arial"/>
                <w:lang w:eastAsia="en-GB"/>
              </w:rPr>
              <w:t>Cllr J King (Mayor)</w:t>
            </w:r>
          </w:p>
        </w:tc>
        <w:tc>
          <w:tcPr>
            <w:tcW w:w="3271" w:type="dxa"/>
            <w:shd w:val="clear" w:color="auto" w:fill="auto"/>
          </w:tcPr>
          <w:p w14:paraId="64639C2E" w14:textId="77777777" w:rsidR="003621E2" w:rsidRPr="002E1B4B" w:rsidRDefault="003621E2" w:rsidP="003621E2">
            <w:pPr>
              <w:spacing w:after="0"/>
              <w:contextualSpacing/>
              <w:rPr>
                <w:rFonts w:ascii="Arial" w:hAnsi="Arial" w:cs="Arial"/>
              </w:rPr>
            </w:pPr>
            <w:r w:rsidRPr="002E1B4B">
              <w:rPr>
                <w:rFonts w:ascii="Arial" w:hAnsi="Arial" w:cs="Arial"/>
              </w:rPr>
              <w:t>Present</w:t>
            </w:r>
          </w:p>
        </w:tc>
      </w:tr>
    </w:tbl>
    <w:p w14:paraId="10F75116" w14:textId="77777777" w:rsidR="00817DB2" w:rsidRDefault="00817DB2" w:rsidP="00F24CAD">
      <w:pPr>
        <w:spacing w:after="0"/>
        <w:contextualSpacing/>
        <w:rPr>
          <w:rFonts w:ascii="Arial" w:hAnsi="Arial" w:cs="Arial"/>
        </w:rPr>
      </w:pPr>
    </w:p>
    <w:p w14:paraId="7AEE8198" w14:textId="77777777" w:rsidR="008F1FAC" w:rsidRPr="00BF5AF3" w:rsidRDefault="00F24CAD" w:rsidP="00F24CAD">
      <w:pPr>
        <w:spacing w:after="0"/>
        <w:contextualSpacing/>
        <w:rPr>
          <w:rFonts w:ascii="Arial" w:hAnsi="Arial" w:cs="Arial"/>
        </w:rPr>
      </w:pPr>
      <w:r w:rsidRPr="00BF5AF3">
        <w:rPr>
          <w:rFonts w:ascii="Arial" w:hAnsi="Arial" w:cs="Arial"/>
        </w:rPr>
        <w:t>In attendance:</w:t>
      </w:r>
      <w:r w:rsidR="005B19D3" w:rsidRPr="00BF5AF3">
        <w:rPr>
          <w:rFonts w:ascii="Arial" w:hAnsi="Arial" w:cs="Arial"/>
        </w:rPr>
        <w:t xml:space="preserve"> </w:t>
      </w:r>
      <w:r w:rsidR="0066208A" w:rsidRPr="00BF5AF3">
        <w:rPr>
          <w:rFonts w:ascii="Arial" w:hAnsi="Arial" w:cs="Arial"/>
        </w:rPr>
        <w:t>Town Clerk</w:t>
      </w:r>
      <w:r w:rsidR="00267730" w:rsidRPr="00BF5AF3">
        <w:rPr>
          <w:rFonts w:ascii="Arial" w:hAnsi="Arial" w:cs="Arial"/>
        </w:rPr>
        <w:t xml:space="preserve">. </w:t>
      </w:r>
    </w:p>
    <w:p w14:paraId="2AEEA4CC" w14:textId="77777777" w:rsidR="002E1B4B" w:rsidRPr="00BF5AF3" w:rsidRDefault="002E1B4B" w:rsidP="00F24CAD">
      <w:pPr>
        <w:spacing w:after="0"/>
        <w:contextualSpacing/>
        <w:rPr>
          <w:rFonts w:ascii="Arial" w:hAnsi="Arial" w:cs="Arial"/>
          <w:b/>
        </w:rPr>
      </w:pPr>
    </w:p>
    <w:p w14:paraId="2034F443" w14:textId="0E217A09" w:rsidR="00F24CAD" w:rsidRPr="00BF5AF3" w:rsidRDefault="00E962E8" w:rsidP="00F24CAD">
      <w:pPr>
        <w:tabs>
          <w:tab w:val="left" w:pos="1134"/>
        </w:tabs>
        <w:spacing w:after="0"/>
        <w:contextualSpacing/>
        <w:rPr>
          <w:rFonts w:ascii="Arial" w:hAnsi="Arial" w:cs="Arial"/>
          <w:b/>
        </w:rPr>
      </w:pPr>
      <w:r w:rsidRPr="00BF5AF3">
        <w:rPr>
          <w:rFonts w:ascii="Arial" w:hAnsi="Arial" w:cs="Arial"/>
          <w:b/>
        </w:rPr>
        <w:t>F</w:t>
      </w:r>
      <w:r w:rsidR="001B548E" w:rsidRPr="00BF5AF3">
        <w:rPr>
          <w:rFonts w:ascii="Arial" w:hAnsi="Arial" w:cs="Arial"/>
          <w:b/>
        </w:rPr>
        <w:t>G</w:t>
      </w:r>
      <w:r w:rsidR="00170F0B" w:rsidRPr="00BF5AF3">
        <w:rPr>
          <w:rFonts w:ascii="Arial" w:hAnsi="Arial" w:cs="Arial"/>
          <w:b/>
        </w:rPr>
        <w:t>1</w:t>
      </w:r>
      <w:r w:rsidR="00032903" w:rsidRPr="00BF5AF3">
        <w:rPr>
          <w:rFonts w:ascii="Arial" w:hAnsi="Arial" w:cs="Arial"/>
          <w:b/>
        </w:rPr>
        <w:t>9</w:t>
      </w:r>
      <w:r w:rsidR="00F24CAD" w:rsidRPr="00BF5AF3">
        <w:rPr>
          <w:rFonts w:ascii="Arial" w:hAnsi="Arial" w:cs="Arial"/>
          <w:b/>
        </w:rPr>
        <w:t>.</w:t>
      </w:r>
      <w:r w:rsidR="00A54517">
        <w:rPr>
          <w:rFonts w:ascii="Arial" w:hAnsi="Arial" w:cs="Arial"/>
          <w:b/>
        </w:rPr>
        <w:t>82</w:t>
      </w:r>
      <w:r w:rsidR="007878F5">
        <w:rPr>
          <w:rFonts w:ascii="Arial" w:hAnsi="Arial" w:cs="Arial"/>
          <w:b/>
        </w:rPr>
        <w:t>.</w:t>
      </w:r>
      <w:r w:rsidR="00F24CAD" w:rsidRPr="00BF5AF3">
        <w:rPr>
          <w:rFonts w:ascii="Arial" w:hAnsi="Arial" w:cs="Arial"/>
          <w:b/>
        </w:rPr>
        <w:tab/>
        <w:t>Apologies</w:t>
      </w:r>
    </w:p>
    <w:p w14:paraId="2A8B7320" w14:textId="47666036" w:rsidR="005F4F5B" w:rsidRPr="00BF5AF3" w:rsidRDefault="00280C58" w:rsidP="00F24CAD">
      <w:pPr>
        <w:spacing w:after="0"/>
        <w:contextualSpacing/>
        <w:rPr>
          <w:rFonts w:ascii="Arial" w:hAnsi="Arial" w:cs="Arial"/>
        </w:rPr>
      </w:pPr>
      <w:r w:rsidRPr="00BF5AF3">
        <w:rPr>
          <w:rFonts w:ascii="Arial" w:hAnsi="Arial" w:cs="Arial"/>
        </w:rPr>
        <w:t xml:space="preserve">Apologies were received and accepted </w:t>
      </w:r>
      <w:r w:rsidR="00AF6467" w:rsidRPr="00BF5AF3">
        <w:rPr>
          <w:rFonts w:ascii="Arial" w:hAnsi="Arial" w:cs="Arial"/>
        </w:rPr>
        <w:t xml:space="preserve">as being for approved reasons under the terms of the Local Government Act 1972, s85, </w:t>
      </w:r>
      <w:r w:rsidRPr="00BF5AF3">
        <w:rPr>
          <w:rFonts w:ascii="Arial" w:hAnsi="Arial" w:cs="Arial"/>
        </w:rPr>
        <w:t>from Cllr</w:t>
      </w:r>
      <w:r w:rsidR="00616E1D">
        <w:rPr>
          <w:rFonts w:ascii="Arial" w:hAnsi="Arial" w:cs="Arial"/>
        </w:rPr>
        <w:t xml:space="preserve">s R Briggs, </w:t>
      </w:r>
      <w:r w:rsidR="003B1E2E">
        <w:rPr>
          <w:rFonts w:ascii="Arial" w:hAnsi="Arial" w:cs="Arial"/>
        </w:rPr>
        <w:t>G Glaister</w:t>
      </w:r>
      <w:r w:rsidR="00616E1D">
        <w:rPr>
          <w:rFonts w:ascii="Arial" w:hAnsi="Arial" w:cs="Arial"/>
        </w:rPr>
        <w:t>, S Melton and B Sansom.</w:t>
      </w:r>
    </w:p>
    <w:p w14:paraId="42CC62B9" w14:textId="77777777" w:rsidR="002E1B4B" w:rsidRPr="00BF5AF3" w:rsidRDefault="002E1B4B" w:rsidP="00F24CAD">
      <w:pPr>
        <w:spacing w:after="0"/>
        <w:contextualSpacing/>
        <w:rPr>
          <w:rFonts w:ascii="Arial" w:hAnsi="Arial" w:cs="Arial"/>
        </w:rPr>
      </w:pPr>
    </w:p>
    <w:p w14:paraId="35F433B7" w14:textId="1EDCC6AF" w:rsidR="00F24CAD" w:rsidRPr="00BF5AF3" w:rsidRDefault="00E962E8" w:rsidP="00F24CAD">
      <w:pPr>
        <w:tabs>
          <w:tab w:val="left" w:pos="1134"/>
        </w:tabs>
        <w:spacing w:after="0"/>
        <w:contextualSpacing/>
        <w:rPr>
          <w:rFonts w:ascii="Arial" w:hAnsi="Arial" w:cs="Arial"/>
          <w:b/>
        </w:rPr>
      </w:pPr>
      <w:r w:rsidRPr="00BF5AF3">
        <w:rPr>
          <w:rFonts w:ascii="Arial" w:hAnsi="Arial" w:cs="Arial"/>
          <w:b/>
        </w:rPr>
        <w:t>F</w:t>
      </w:r>
      <w:r w:rsidR="001B548E" w:rsidRPr="00BF5AF3">
        <w:rPr>
          <w:rFonts w:ascii="Arial" w:hAnsi="Arial" w:cs="Arial"/>
          <w:b/>
        </w:rPr>
        <w:t>G</w:t>
      </w:r>
      <w:r w:rsidR="00032903" w:rsidRPr="00BF5AF3">
        <w:rPr>
          <w:rFonts w:ascii="Arial" w:hAnsi="Arial" w:cs="Arial"/>
          <w:b/>
        </w:rPr>
        <w:t>19.</w:t>
      </w:r>
      <w:r w:rsidR="00A54517">
        <w:rPr>
          <w:rFonts w:ascii="Arial" w:hAnsi="Arial" w:cs="Arial"/>
          <w:b/>
        </w:rPr>
        <w:t>83</w:t>
      </w:r>
      <w:r w:rsidR="007878F5">
        <w:rPr>
          <w:rFonts w:ascii="Arial" w:hAnsi="Arial" w:cs="Arial"/>
          <w:b/>
        </w:rPr>
        <w:t>.</w:t>
      </w:r>
      <w:r w:rsidR="00F24CAD" w:rsidRPr="00BF5AF3">
        <w:rPr>
          <w:rFonts w:ascii="Arial" w:hAnsi="Arial" w:cs="Arial"/>
          <w:b/>
        </w:rPr>
        <w:tab/>
        <w:t>Declarations of Interest</w:t>
      </w:r>
    </w:p>
    <w:p w14:paraId="7470CB85" w14:textId="77777777" w:rsidR="00F24CAD" w:rsidRPr="00BF5AF3" w:rsidRDefault="003B1E2E" w:rsidP="00F24CAD">
      <w:pPr>
        <w:spacing w:after="0"/>
        <w:contextualSpacing/>
        <w:rPr>
          <w:rFonts w:ascii="Arial" w:hAnsi="Arial" w:cs="Arial"/>
        </w:rPr>
      </w:pPr>
      <w:r>
        <w:rPr>
          <w:rFonts w:ascii="Arial" w:hAnsi="Arial" w:cs="Arial"/>
        </w:rPr>
        <w:t>No further declarations were made</w:t>
      </w:r>
    </w:p>
    <w:p w14:paraId="263C9791" w14:textId="77777777" w:rsidR="0062401F" w:rsidRPr="00BF5AF3" w:rsidRDefault="0062401F" w:rsidP="00F24CAD">
      <w:pPr>
        <w:spacing w:after="0"/>
        <w:contextualSpacing/>
        <w:rPr>
          <w:rFonts w:ascii="Arial" w:hAnsi="Arial" w:cs="Arial"/>
        </w:rPr>
      </w:pPr>
    </w:p>
    <w:p w14:paraId="7D8F5F07" w14:textId="484C7381" w:rsidR="00F24CAD" w:rsidRPr="00BF5AF3" w:rsidRDefault="00E962E8" w:rsidP="00F24CAD">
      <w:pPr>
        <w:tabs>
          <w:tab w:val="left" w:pos="1134"/>
        </w:tabs>
        <w:autoSpaceDE w:val="0"/>
        <w:spacing w:after="0"/>
        <w:contextualSpacing/>
        <w:rPr>
          <w:rFonts w:ascii="Arial" w:hAnsi="Arial" w:cs="Arial"/>
          <w:b/>
        </w:rPr>
      </w:pPr>
      <w:r w:rsidRPr="00BF5AF3">
        <w:rPr>
          <w:rFonts w:ascii="Arial" w:hAnsi="Arial" w:cs="Arial"/>
          <w:b/>
        </w:rPr>
        <w:t>F</w:t>
      </w:r>
      <w:r w:rsidR="001B548E" w:rsidRPr="00BF5AF3">
        <w:rPr>
          <w:rFonts w:ascii="Arial" w:hAnsi="Arial" w:cs="Arial"/>
          <w:b/>
        </w:rPr>
        <w:t>G</w:t>
      </w:r>
      <w:r w:rsidR="00F24CAD" w:rsidRPr="00BF5AF3">
        <w:rPr>
          <w:rFonts w:ascii="Arial" w:hAnsi="Arial" w:cs="Arial"/>
          <w:b/>
        </w:rPr>
        <w:t>1</w:t>
      </w:r>
      <w:r w:rsidR="00032903" w:rsidRPr="00BF5AF3">
        <w:rPr>
          <w:rFonts w:ascii="Arial" w:hAnsi="Arial" w:cs="Arial"/>
          <w:b/>
        </w:rPr>
        <w:t>9.</w:t>
      </w:r>
      <w:r w:rsidR="00A54517">
        <w:rPr>
          <w:rFonts w:ascii="Arial" w:hAnsi="Arial" w:cs="Arial"/>
          <w:b/>
        </w:rPr>
        <w:t>84</w:t>
      </w:r>
      <w:r w:rsidR="007878F5">
        <w:rPr>
          <w:rFonts w:ascii="Arial" w:hAnsi="Arial" w:cs="Arial"/>
          <w:b/>
        </w:rPr>
        <w:t>.</w:t>
      </w:r>
      <w:r w:rsidR="00F24CAD" w:rsidRPr="00BF5AF3">
        <w:rPr>
          <w:rFonts w:ascii="Arial" w:hAnsi="Arial" w:cs="Arial"/>
          <w:b/>
        </w:rPr>
        <w:tab/>
        <w:t>Exclusion of Press and Public (Public Bodies Admission to Meetings Act 1960)</w:t>
      </w:r>
    </w:p>
    <w:p w14:paraId="003D8915" w14:textId="77777777" w:rsidR="00F24CAD" w:rsidRPr="00BF5AF3" w:rsidRDefault="003621E2" w:rsidP="00F24CAD">
      <w:pPr>
        <w:spacing w:after="0"/>
        <w:contextualSpacing/>
        <w:rPr>
          <w:rFonts w:ascii="Arial" w:hAnsi="Arial" w:cs="Arial"/>
        </w:rPr>
      </w:pPr>
      <w:r w:rsidRPr="00BF5AF3">
        <w:rPr>
          <w:rFonts w:ascii="Arial" w:hAnsi="Arial" w:cs="Arial"/>
        </w:rPr>
        <w:t>No issues were noted.</w:t>
      </w:r>
    </w:p>
    <w:p w14:paraId="53C08FB8" w14:textId="77777777" w:rsidR="003621E2" w:rsidRPr="00BF5AF3" w:rsidRDefault="003621E2" w:rsidP="00F24CAD">
      <w:pPr>
        <w:spacing w:after="0"/>
        <w:contextualSpacing/>
        <w:rPr>
          <w:rFonts w:ascii="Arial" w:hAnsi="Arial" w:cs="Arial"/>
        </w:rPr>
      </w:pPr>
    </w:p>
    <w:p w14:paraId="1D565C51" w14:textId="6E70A06C" w:rsidR="001B548E" w:rsidRPr="00BF5AF3" w:rsidRDefault="00E962E8" w:rsidP="00AF07C8">
      <w:pPr>
        <w:tabs>
          <w:tab w:val="left" w:pos="1134"/>
        </w:tabs>
        <w:spacing w:after="100" w:afterAutospacing="1"/>
        <w:contextualSpacing/>
        <w:rPr>
          <w:rFonts w:ascii="Arial" w:hAnsi="Arial" w:cs="Arial"/>
          <w:b/>
        </w:rPr>
      </w:pPr>
      <w:r w:rsidRPr="00BF5AF3">
        <w:rPr>
          <w:rFonts w:ascii="Arial" w:hAnsi="Arial" w:cs="Arial"/>
          <w:b/>
        </w:rPr>
        <w:t>F</w:t>
      </w:r>
      <w:r w:rsidR="001B548E" w:rsidRPr="00BF5AF3">
        <w:rPr>
          <w:rFonts w:ascii="Arial" w:hAnsi="Arial" w:cs="Arial"/>
          <w:b/>
        </w:rPr>
        <w:t>G</w:t>
      </w:r>
      <w:r w:rsidR="00F24CAD" w:rsidRPr="00BF5AF3">
        <w:rPr>
          <w:rFonts w:ascii="Arial" w:hAnsi="Arial" w:cs="Arial"/>
          <w:b/>
        </w:rPr>
        <w:t>1</w:t>
      </w:r>
      <w:r w:rsidR="00032903" w:rsidRPr="00BF5AF3">
        <w:rPr>
          <w:rFonts w:ascii="Arial" w:hAnsi="Arial" w:cs="Arial"/>
          <w:b/>
        </w:rPr>
        <w:t>9.</w:t>
      </w:r>
      <w:r w:rsidR="00616E1D">
        <w:rPr>
          <w:rFonts w:ascii="Arial" w:hAnsi="Arial" w:cs="Arial"/>
          <w:b/>
        </w:rPr>
        <w:t>85</w:t>
      </w:r>
      <w:r w:rsidR="007878F5">
        <w:rPr>
          <w:rFonts w:ascii="Arial" w:hAnsi="Arial" w:cs="Arial"/>
          <w:b/>
        </w:rPr>
        <w:t>.</w:t>
      </w:r>
      <w:r w:rsidR="005723ED" w:rsidRPr="00BF5AF3">
        <w:rPr>
          <w:rFonts w:ascii="Arial" w:hAnsi="Arial" w:cs="Arial"/>
          <w:b/>
        </w:rPr>
        <w:tab/>
      </w:r>
      <w:r w:rsidR="001B548E" w:rsidRPr="00BF5AF3">
        <w:rPr>
          <w:rFonts w:ascii="Arial" w:hAnsi="Arial" w:cs="Arial"/>
          <w:b/>
        </w:rPr>
        <w:t>Minutes of the Previous Meeting</w:t>
      </w:r>
    </w:p>
    <w:p w14:paraId="15204274" w14:textId="2283E198" w:rsidR="008F1FAC" w:rsidRPr="00BF5AF3" w:rsidRDefault="001B548E" w:rsidP="001B548E">
      <w:pPr>
        <w:spacing w:after="100" w:afterAutospacing="1"/>
        <w:contextualSpacing/>
        <w:rPr>
          <w:rFonts w:ascii="Arial" w:hAnsi="Arial" w:cs="Arial"/>
        </w:rPr>
      </w:pPr>
      <w:r w:rsidRPr="00BF5AF3">
        <w:rPr>
          <w:rFonts w:ascii="Arial" w:hAnsi="Arial" w:cs="Arial"/>
        </w:rPr>
        <w:t>The Committee received</w:t>
      </w:r>
      <w:r w:rsidR="008F1FAC" w:rsidRPr="00BF5AF3">
        <w:rPr>
          <w:rFonts w:ascii="Arial" w:hAnsi="Arial" w:cs="Arial"/>
        </w:rPr>
        <w:t xml:space="preserve"> the </w:t>
      </w:r>
      <w:r w:rsidR="003621E2" w:rsidRPr="00BF5AF3">
        <w:rPr>
          <w:rFonts w:ascii="Arial" w:hAnsi="Arial" w:cs="Arial"/>
        </w:rPr>
        <w:t xml:space="preserve">minutes of the meeting held on </w:t>
      </w:r>
      <w:r w:rsidR="00616E1D">
        <w:rPr>
          <w:rFonts w:ascii="Arial" w:hAnsi="Arial" w:cs="Arial"/>
        </w:rPr>
        <w:t xml:space="preserve">22 June </w:t>
      </w:r>
      <w:r w:rsidR="008F1FAC" w:rsidRPr="00BF5AF3">
        <w:rPr>
          <w:rFonts w:ascii="Arial" w:hAnsi="Arial" w:cs="Arial"/>
        </w:rPr>
        <w:t>20</w:t>
      </w:r>
      <w:r w:rsidR="007878F5">
        <w:rPr>
          <w:rFonts w:ascii="Arial" w:hAnsi="Arial" w:cs="Arial"/>
        </w:rPr>
        <w:t>20</w:t>
      </w:r>
      <w:r w:rsidR="008F1FAC" w:rsidRPr="00BF5AF3">
        <w:rPr>
          <w:rFonts w:ascii="Arial" w:hAnsi="Arial" w:cs="Arial"/>
        </w:rPr>
        <w:t xml:space="preserve">. </w:t>
      </w:r>
    </w:p>
    <w:p w14:paraId="11A22A5E" w14:textId="77777777" w:rsidR="001B548E" w:rsidRPr="00BF5AF3" w:rsidRDefault="001B548E" w:rsidP="001B548E">
      <w:pPr>
        <w:spacing w:after="100" w:afterAutospacing="1"/>
        <w:contextualSpacing/>
        <w:rPr>
          <w:rFonts w:ascii="Arial" w:hAnsi="Arial" w:cs="Arial"/>
        </w:rPr>
      </w:pPr>
    </w:p>
    <w:p w14:paraId="154023E7" w14:textId="77777777" w:rsidR="001B548E" w:rsidRPr="00BF5AF3" w:rsidRDefault="001B548E" w:rsidP="001B548E">
      <w:pPr>
        <w:spacing w:after="100" w:afterAutospacing="1"/>
        <w:contextualSpacing/>
        <w:rPr>
          <w:rFonts w:ascii="Arial" w:hAnsi="Arial" w:cs="Arial"/>
        </w:rPr>
      </w:pPr>
      <w:r w:rsidRPr="00BF5AF3">
        <w:rPr>
          <w:rFonts w:ascii="Arial" w:hAnsi="Arial" w:cs="Arial"/>
          <w:b/>
          <w:u w:val="single"/>
        </w:rPr>
        <w:t>Resolved:</w:t>
      </w:r>
      <w:r w:rsidRPr="00BF5AF3">
        <w:rPr>
          <w:rFonts w:ascii="Arial" w:hAnsi="Arial" w:cs="Arial"/>
        </w:rPr>
        <w:t xml:space="preserve"> To </w:t>
      </w:r>
      <w:r w:rsidR="003E74E7" w:rsidRPr="00BF5AF3">
        <w:rPr>
          <w:rFonts w:ascii="Arial" w:hAnsi="Arial" w:cs="Arial"/>
        </w:rPr>
        <w:t xml:space="preserve">affirm the minutes </w:t>
      </w:r>
      <w:r w:rsidRPr="00BF5AF3">
        <w:rPr>
          <w:rFonts w:ascii="Arial" w:hAnsi="Arial" w:cs="Arial"/>
        </w:rPr>
        <w:t>as a true record.</w:t>
      </w:r>
    </w:p>
    <w:p w14:paraId="6222ADBD" w14:textId="67700FEA" w:rsidR="007878F5" w:rsidRDefault="007878F5" w:rsidP="006F2DC2">
      <w:pPr>
        <w:spacing w:after="100" w:afterAutospacing="1"/>
        <w:contextualSpacing/>
        <w:rPr>
          <w:rFonts w:ascii="Arial" w:hAnsi="Arial" w:cs="Arial"/>
          <w:b/>
        </w:rPr>
      </w:pPr>
    </w:p>
    <w:p w14:paraId="3F0059BC" w14:textId="242BAE17" w:rsidR="00616E1D" w:rsidRPr="0037396B" w:rsidRDefault="00616E1D" w:rsidP="00616E1D">
      <w:pPr>
        <w:spacing w:after="100" w:afterAutospacing="1"/>
        <w:contextualSpacing/>
        <w:rPr>
          <w:rFonts w:ascii="Arial" w:hAnsi="Arial" w:cs="Arial"/>
          <w:b/>
        </w:rPr>
      </w:pPr>
      <w:r>
        <w:rPr>
          <w:rFonts w:ascii="Arial" w:hAnsi="Arial" w:cs="Arial"/>
          <w:b/>
        </w:rPr>
        <w:t>FG19.86</w:t>
      </w:r>
      <w:r w:rsidRPr="0037396B">
        <w:rPr>
          <w:rFonts w:ascii="Arial" w:hAnsi="Arial" w:cs="Arial"/>
          <w:b/>
        </w:rPr>
        <w:tab/>
        <w:t>Schedule of Payments</w:t>
      </w:r>
    </w:p>
    <w:p w14:paraId="0B7F5BF7" w14:textId="164F9814" w:rsidR="00616E1D" w:rsidRDefault="00616E1D" w:rsidP="00616E1D">
      <w:pPr>
        <w:spacing w:after="100" w:afterAutospacing="1"/>
        <w:contextualSpacing/>
        <w:rPr>
          <w:rFonts w:ascii="Arial" w:hAnsi="Arial" w:cs="Arial"/>
        </w:rPr>
      </w:pPr>
      <w:r>
        <w:rPr>
          <w:rFonts w:ascii="Arial" w:hAnsi="Arial" w:cs="Arial"/>
        </w:rPr>
        <w:t>The Committee</w:t>
      </w:r>
      <w:r w:rsidRPr="0037396B">
        <w:rPr>
          <w:rFonts w:ascii="Arial" w:hAnsi="Arial" w:cs="Arial"/>
        </w:rPr>
        <w:t xml:space="preserve"> receive</w:t>
      </w:r>
      <w:r>
        <w:rPr>
          <w:rFonts w:ascii="Arial" w:hAnsi="Arial" w:cs="Arial"/>
        </w:rPr>
        <w:t>d</w:t>
      </w:r>
      <w:r w:rsidRPr="0037396B">
        <w:rPr>
          <w:rFonts w:ascii="Arial" w:hAnsi="Arial" w:cs="Arial"/>
        </w:rPr>
        <w:t xml:space="preserve"> </w:t>
      </w:r>
      <w:r>
        <w:rPr>
          <w:rFonts w:ascii="Arial" w:hAnsi="Arial" w:cs="Arial"/>
        </w:rPr>
        <w:t xml:space="preserve">the </w:t>
      </w:r>
      <w:r w:rsidRPr="0037396B">
        <w:rPr>
          <w:rFonts w:ascii="Arial" w:hAnsi="Arial" w:cs="Arial"/>
        </w:rPr>
        <w:t xml:space="preserve">Schedule of Payments </w:t>
      </w:r>
      <w:r>
        <w:rPr>
          <w:rFonts w:ascii="Arial" w:hAnsi="Arial" w:cs="Arial"/>
        </w:rPr>
        <w:t>to 31 July 2020</w:t>
      </w:r>
      <w:r w:rsidRPr="0037396B">
        <w:rPr>
          <w:rFonts w:ascii="Arial" w:hAnsi="Arial" w:cs="Arial"/>
        </w:rPr>
        <w:t>.</w:t>
      </w:r>
    </w:p>
    <w:p w14:paraId="0689F47C" w14:textId="7574FBE1" w:rsidR="00616E1D" w:rsidRDefault="00616E1D" w:rsidP="00616E1D">
      <w:pPr>
        <w:spacing w:after="100" w:afterAutospacing="1"/>
        <w:contextualSpacing/>
        <w:rPr>
          <w:rFonts w:ascii="Arial" w:hAnsi="Arial" w:cs="Arial"/>
        </w:rPr>
      </w:pPr>
    </w:p>
    <w:p w14:paraId="23EFE7D7" w14:textId="3D6087F0" w:rsidR="00616E1D" w:rsidRPr="0037396B" w:rsidRDefault="00616E1D" w:rsidP="00616E1D">
      <w:pPr>
        <w:spacing w:after="100" w:afterAutospacing="1"/>
        <w:contextualSpacing/>
        <w:rPr>
          <w:rFonts w:ascii="Arial" w:hAnsi="Arial" w:cs="Arial"/>
        </w:rPr>
      </w:pPr>
      <w:r w:rsidRPr="00616E1D">
        <w:rPr>
          <w:rFonts w:ascii="Arial" w:hAnsi="Arial" w:cs="Arial"/>
          <w:b/>
          <w:u w:val="single"/>
        </w:rPr>
        <w:t>Resolved:</w:t>
      </w:r>
      <w:r>
        <w:rPr>
          <w:rFonts w:ascii="Arial" w:hAnsi="Arial" w:cs="Arial"/>
        </w:rPr>
        <w:t xml:space="preserve"> To note the Schedule of Payments</w:t>
      </w:r>
    </w:p>
    <w:p w14:paraId="2FF7BDF7" w14:textId="77777777" w:rsidR="00616E1D" w:rsidRPr="0037396B" w:rsidRDefault="00616E1D" w:rsidP="00616E1D">
      <w:pPr>
        <w:spacing w:after="100" w:afterAutospacing="1"/>
        <w:contextualSpacing/>
        <w:rPr>
          <w:rFonts w:ascii="Arial" w:hAnsi="Arial" w:cs="Arial"/>
          <w:b/>
        </w:rPr>
      </w:pPr>
    </w:p>
    <w:p w14:paraId="4E3F7F27" w14:textId="731C4709" w:rsidR="00616E1D" w:rsidRPr="0037396B" w:rsidRDefault="00616E1D" w:rsidP="00616E1D">
      <w:pPr>
        <w:spacing w:after="100" w:afterAutospacing="1"/>
        <w:contextualSpacing/>
        <w:rPr>
          <w:rFonts w:ascii="Arial" w:hAnsi="Arial" w:cs="Arial"/>
        </w:rPr>
      </w:pPr>
      <w:r>
        <w:rPr>
          <w:rFonts w:ascii="Arial" w:hAnsi="Arial" w:cs="Arial"/>
          <w:b/>
        </w:rPr>
        <w:t>FG19</w:t>
      </w:r>
      <w:r w:rsidRPr="0037396B">
        <w:rPr>
          <w:rFonts w:ascii="Arial" w:hAnsi="Arial" w:cs="Arial"/>
          <w:b/>
        </w:rPr>
        <w:t>.</w:t>
      </w:r>
      <w:r>
        <w:rPr>
          <w:rFonts w:ascii="Arial" w:hAnsi="Arial" w:cs="Arial"/>
          <w:b/>
        </w:rPr>
        <w:t>87</w:t>
      </w:r>
      <w:r w:rsidRPr="0037396B">
        <w:rPr>
          <w:rFonts w:ascii="Arial" w:hAnsi="Arial" w:cs="Arial"/>
          <w:b/>
        </w:rPr>
        <w:tab/>
        <w:t>Bank Reconciliation Statement</w:t>
      </w:r>
    </w:p>
    <w:p w14:paraId="74FDCD83" w14:textId="2A0CA824" w:rsidR="00616E1D" w:rsidRDefault="00616E1D" w:rsidP="00616E1D">
      <w:pPr>
        <w:spacing w:after="100" w:afterAutospacing="1"/>
        <w:contextualSpacing/>
        <w:rPr>
          <w:rFonts w:ascii="Arial" w:hAnsi="Arial" w:cs="Arial"/>
        </w:rPr>
      </w:pPr>
      <w:r>
        <w:rPr>
          <w:rFonts w:ascii="Arial" w:hAnsi="Arial" w:cs="Arial"/>
        </w:rPr>
        <w:t>The Committee</w:t>
      </w:r>
      <w:r w:rsidRPr="0037396B">
        <w:rPr>
          <w:rFonts w:ascii="Arial" w:hAnsi="Arial" w:cs="Arial"/>
        </w:rPr>
        <w:t xml:space="preserve"> receive</w:t>
      </w:r>
      <w:r>
        <w:rPr>
          <w:rFonts w:ascii="Arial" w:hAnsi="Arial" w:cs="Arial"/>
        </w:rPr>
        <w:t>d</w:t>
      </w:r>
      <w:r w:rsidRPr="0037396B">
        <w:rPr>
          <w:rFonts w:ascii="Arial" w:hAnsi="Arial" w:cs="Arial"/>
        </w:rPr>
        <w:t xml:space="preserve"> </w:t>
      </w:r>
      <w:r>
        <w:rPr>
          <w:rFonts w:ascii="Arial" w:hAnsi="Arial" w:cs="Arial"/>
        </w:rPr>
        <w:t xml:space="preserve">the Bank </w:t>
      </w:r>
      <w:r w:rsidRPr="0037396B">
        <w:rPr>
          <w:rFonts w:ascii="Arial" w:hAnsi="Arial" w:cs="Arial"/>
        </w:rPr>
        <w:t>R</w:t>
      </w:r>
      <w:r>
        <w:rPr>
          <w:rFonts w:ascii="Arial" w:hAnsi="Arial" w:cs="Arial"/>
        </w:rPr>
        <w:t>econciliation Statement as at 31 July</w:t>
      </w:r>
      <w:r w:rsidRPr="0037396B">
        <w:rPr>
          <w:rFonts w:ascii="Arial" w:hAnsi="Arial" w:cs="Arial"/>
        </w:rPr>
        <w:t xml:space="preserve"> 20</w:t>
      </w:r>
      <w:r>
        <w:rPr>
          <w:rFonts w:ascii="Arial" w:hAnsi="Arial" w:cs="Arial"/>
        </w:rPr>
        <w:t>20</w:t>
      </w:r>
      <w:r w:rsidRPr="0037396B">
        <w:rPr>
          <w:rFonts w:ascii="Arial" w:hAnsi="Arial" w:cs="Arial"/>
        </w:rPr>
        <w:t>.</w:t>
      </w:r>
    </w:p>
    <w:p w14:paraId="429B2354" w14:textId="54A71479" w:rsidR="00616E1D" w:rsidRDefault="00616E1D" w:rsidP="00616E1D">
      <w:pPr>
        <w:spacing w:after="100" w:afterAutospacing="1"/>
        <w:contextualSpacing/>
        <w:rPr>
          <w:rFonts w:ascii="Arial" w:hAnsi="Arial" w:cs="Arial"/>
        </w:rPr>
      </w:pPr>
    </w:p>
    <w:p w14:paraId="28C94053" w14:textId="23615506" w:rsidR="00616E1D" w:rsidRPr="0037396B" w:rsidRDefault="00616E1D" w:rsidP="00616E1D">
      <w:pPr>
        <w:spacing w:after="100" w:afterAutospacing="1"/>
        <w:contextualSpacing/>
        <w:rPr>
          <w:rFonts w:ascii="Arial" w:hAnsi="Arial" w:cs="Arial"/>
        </w:rPr>
      </w:pPr>
      <w:r w:rsidRPr="00616E1D">
        <w:rPr>
          <w:rFonts w:ascii="Arial" w:hAnsi="Arial" w:cs="Arial"/>
          <w:b/>
          <w:u w:val="single"/>
        </w:rPr>
        <w:t>Resolved:</w:t>
      </w:r>
      <w:r>
        <w:rPr>
          <w:rFonts w:ascii="Arial" w:hAnsi="Arial" w:cs="Arial"/>
        </w:rPr>
        <w:t xml:space="preserve"> To note the statement</w:t>
      </w:r>
    </w:p>
    <w:p w14:paraId="47C20C55" w14:textId="77777777" w:rsidR="00616E1D" w:rsidRPr="0037396B" w:rsidRDefault="00616E1D" w:rsidP="00616E1D">
      <w:pPr>
        <w:spacing w:after="100" w:afterAutospacing="1"/>
        <w:contextualSpacing/>
        <w:rPr>
          <w:rFonts w:ascii="Arial" w:hAnsi="Arial" w:cs="Arial"/>
        </w:rPr>
      </w:pPr>
    </w:p>
    <w:p w14:paraId="7A5FE886" w14:textId="5936A71E" w:rsidR="00616E1D" w:rsidRPr="0037396B" w:rsidRDefault="00616E1D" w:rsidP="00616E1D">
      <w:pPr>
        <w:spacing w:after="100" w:afterAutospacing="1"/>
        <w:contextualSpacing/>
        <w:rPr>
          <w:rFonts w:ascii="Arial" w:hAnsi="Arial" w:cs="Arial"/>
          <w:b/>
        </w:rPr>
      </w:pPr>
      <w:r>
        <w:rPr>
          <w:rFonts w:ascii="Arial" w:hAnsi="Arial" w:cs="Arial"/>
          <w:b/>
        </w:rPr>
        <w:lastRenderedPageBreak/>
        <w:t>FG19.88</w:t>
      </w:r>
      <w:r w:rsidRPr="0037396B">
        <w:rPr>
          <w:rFonts w:ascii="Arial" w:hAnsi="Arial" w:cs="Arial"/>
          <w:b/>
        </w:rPr>
        <w:t>.</w:t>
      </w:r>
      <w:r w:rsidRPr="0037396B">
        <w:rPr>
          <w:rFonts w:ascii="Arial" w:hAnsi="Arial" w:cs="Arial"/>
          <w:b/>
        </w:rPr>
        <w:tab/>
        <w:t>Budget Monitoring Statement</w:t>
      </w:r>
    </w:p>
    <w:p w14:paraId="4C68601A" w14:textId="7252D8F9" w:rsidR="00616E1D" w:rsidRDefault="00616E1D" w:rsidP="00616E1D">
      <w:pPr>
        <w:spacing w:after="100" w:afterAutospacing="1"/>
        <w:contextualSpacing/>
        <w:rPr>
          <w:rFonts w:ascii="Arial" w:hAnsi="Arial" w:cs="Arial"/>
        </w:rPr>
      </w:pPr>
      <w:r>
        <w:rPr>
          <w:rFonts w:ascii="Arial" w:hAnsi="Arial" w:cs="Arial"/>
        </w:rPr>
        <w:t xml:space="preserve">The Committee received </w:t>
      </w:r>
      <w:r>
        <w:rPr>
          <w:rFonts w:ascii="Arial" w:hAnsi="Arial" w:cs="Arial"/>
        </w:rPr>
        <w:t xml:space="preserve">a </w:t>
      </w:r>
      <w:r w:rsidRPr="0037396B">
        <w:rPr>
          <w:rFonts w:ascii="Arial" w:hAnsi="Arial" w:cs="Arial"/>
        </w:rPr>
        <w:t>report on the Bud</w:t>
      </w:r>
      <w:r>
        <w:rPr>
          <w:rFonts w:ascii="Arial" w:hAnsi="Arial" w:cs="Arial"/>
        </w:rPr>
        <w:t xml:space="preserve">get Monitoring Statement for 2020–2021 </w:t>
      </w:r>
      <w:r w:rsidRPr="0037396B">
        <w:rPr>
          <w:rFonts w:ascii="Arial" w:hAnsi="Arial" w:cs="Arial"/>
        </w:rPr>
        <w:t>to 3</w:t>
      </w:r>
      <w:r>
        <w:rPr>
          <w:rFonts w:ascii="Arial" w:hAnsi="Arial" w:cs="Arial"/>
        </w:rPr>
        <w:t>1 July</w:t>
      </w:r>
      <w:r w:rsidRPr="0037396B">
        <w:rPr>
          <w:rFonts w:ascii="Arial" w:hAnsi="Arial" w:cs="Arial"/>
        </w:rPr>
        <w:t xml:space="preserve"> 20</w:t>
      </w:r>
      <w:r>
        <w:rPr>
          <w:rFonts w:ascii="Arial" w:hAnsi="Arial" w:cs="Arial"/>
        </w:rPr>
        <w:t>20</w:t>
      </w:r>
      <w:r w:rsidRPr="0037396B">
        <w:rPr>
          <w:rFonts w:ascii="Arial" w:hAnsi="Arial" w:cs="Arial"/>
        </w:rPr>
        <w:t>.</w:t>
      </w:r>
    </w:p>
    <w:p w14:paraId="6F5ACE20" w14:textId="09A2A3A1" w:rsidR="00616E1D" w:rsidRDefault="00616E1D" w:rsidP="00616E1D">
      <w:pPr>
        <w:spacing w:after="100" w:afterAutospacing="1"/>
        <w:contextualSpacing/>
        <w:rPr>
          <w:rFonts w:ascii="Arial" w:hAnsi="Arial" w:cs="Arial"/>
        </w:rPr>
      </w:pPr>
    </w:p>
    <w:p w14:paraId="3F6C10A9" w14:textId="472CCDF9" w:rsidR="00616E1D" w:rsidRPr="0037396B" w:rsidRDefault="00616E1D" w:rsidP="00616E1D">
      <w:pPr>
        <w:spacing w:after="100" w:afterAutospacing="1"/>
        <w:contextualSpacing/>
        <w:rPr>
          <w:rFonts w:ascii="Arial" w:hAnsi="Arial" w:cs="Arial"/>
        </w:rPr>
      </w:pPr>
      <w:r w:rsidRPr="00616E1D">
        <w:rPr>
          <w:rFonts w:ascii="Arial" w:hAnsi="Arial" w:cs="Arial"/>
          <w:b/>
          <w:u w:val="single"/>
        </w:rPr>
        <w:t>Resolved:</w:t>
      </w:r>
      <w:r>
        <w:rPr>
          <w:rFonts w:ascii="Arial" w:hAnsi="Arial" w:cs="Arial"/>
        </w:rPr>
        <w:t xml:space="preserve"> To note the report.</w:t>
      </w:r>
    </w:p>
    <w:p w14:paraId="5B3BB65C" w14:textId="77777777" w:rsidR="00616E1D" w:rsidRDefault="00616E1D" w:rsidP="00616E1D">
      <w:pPr>
        <w:spacing w:after="100" w:afterAutospacing="1"/>
        <w:contextualSpacing/>
        <w:rPr>
          <w:rFonts w:ascii="Arial" w:hAnsi="Arial" w:cs="Arial"/>
        </w:rPr>
      </w:pPr>
    </w:p>
    <w:p w14:paraId="1CCFDD5D" w14:textId="5FAC586E" w:rsidR="00616E1D" w:rsidRPr="00ED0FA1" w:rsidRDefault="00616E1D" w:rsidP="00616E1D">
      <w:pPr>
        <w:spacing w:after="100" w:afterAutospacing="1"/>
        <w:contextualSpacing/>
        <w:rPr>
          <w:rFonts w:ascii="Arial" w:hAnsi="Arial" w:cs="Arial"/>
          <w:b/>
        </w:rPr>
      </w:pPr>
      <w:r>
        <w:rPr>
          <w:rFonts w:ascii="Arial" w:hAnsi="Arial" w:cs="Arial"/>
          <w:b/>
        </w:rPr>
        <w:t>FG19.89</w:t>
      </w:r>
      <w:r w:rsidRPr="00ED0FA1">
        <w:rPr>
          <w:rFonts w:ascii="Arial" w:hAnsi="Arial" w:cs="Arial"/>
          <w:b/>
        </w:rPr>
        <w:t>.</w:t>
      </w:r>
      <w:r w:rsidRPr="00ED0FA1">
        <w:rPr>
          <w:rFonts w:ascii="Arial" w:hAnsi="Arial" w:cs="Arial"/>
          <w:b/>
        </w:rPr>
        <w:tab/>
        <w:t>Banking Arrangements</w:t>
      </w:r>
      <w:r>
        <w:rPr>
          <w:rFonts w:ascii="Arial" w:hAnsi="Arial" w:cs="Arial"/>
          <w:b/>
        </w:rPr>
        <w:t xml:space="preserve"> – Electronic and Online Banking</w:t>
      </w:r>
    </w:p>
    <w:p w14:paraId="6D6BE883" w14:textId="10DA6738" w:rsidR="00616E1D" w:rsidRDefault="00616E1D" w:rsidP="00616E1D">
      <w:pPr>
        <w:spacing w:after="100" w:afterAutospacing="1"/>
        <w:contextualSpacing/>
        <w:rPr>
          <w:rFonts w:ascii="Arial" w:hAnsi="Arial" w:cs="Arial"/>
        </w:rPr>
      </w:pPr>
      <w:r>
        <w:rPr>
          <w:rFonts w:ascii="Arial" w:hAnsi="Arial" w:cs="Arial"/>
        </w:rPr>
        <w:t>The Committee</w:t>
      </w:r>
      <w:r>
        <w:rPr>
          <w:rFonts w:ascii="Arial" w:hAnsi="Arial" w:cs="Arial"/>
        </w:rPr>
        <w:t xml:space="preserve"> consider</w:t>
      </w:r>
      <w:r>
        <w:rPr>
          <w:rFonts w:ascii="Arial" w:hAnsi="Arial" w:cs="Arial"/>
        </w:rPr>
        <w:t xml:space="preserve">ed a report on </w:t>
      </w:r>
      <w:r>
        <w:rPr>
          <w:rFonts w:ascii="Arial" w:hAnsi="Arial" w:cs="Arial"/>
        </w:rPr>
        <w:t>the requirements for enabling electronic banking.</w:t>
      </w:r>
      <w:r w:rsidR="00C229BD">
        <w:rPr>
          <w:rFonts w:ascii="Arial" w:hAnsi="Arial" w:cs="Arial"/>
        </w:rPr>
        <w:t xml:space="preserve"> The Clerk explained that the Covid-19 risk assessment would be unlikely to support face to face payments of allotment rents, and that increasingly suppliers were refusing to handle cheques.</w:t>
      </w:r>
    </w:p>
    <w:p w14:paraId="25B68585" w14:textId="662CFF4E" w:rsidR="00C229BD" w:rsidRDefault="00C229BD" w:rsidP="00616E1D">
      <w:pPr>
        <w:spacing w:after="100" w:afterAutospacing="1"/>
        <w:contextualSpacing/>
        <w:rPr>
          <w:rFonts w:ascii="Arial" w:hAnsi="Arial" w:cs="Arial"/>
        </w:rPr>
      </w:pPr>
    </w:p>
    <w:p w14:paraId="674B31D2" w14:textId="4739E9C5" w:rsidR="00C229BD" w:rsidRDefault="00C229BD" w:rsidP="00616E1D">
      <w:pPr>
        <w:spacing w:after="100" w:afterAutospacing="1"/>
        <w:contextualSpacing/>
        <w:rPr>
          <w:rFonts w:ascii="Arial" w:hAnsi="Arial" w:cs="Arial"/>
        </w:rPr>
      </w:pPr>
      <w:r w:rsidRPr="00C229BD">
        <w:rPr>
          <w:rFonts w:ascii="Arial" w:hAnsi="Arial" w:cs="Arial"/>
          <w:b/>
          <w:u w:val="single"/>
        </w:rPr>
        <w:t>Resolved:</w:t>
      </w:r>
      <w:r>
        <w:rPr>
          <w:rFonts w:ascii="Arial" w:hAnsi="Arial" w:cs="Arial"/>
        </w:rPr>
        <w:t xml:space="preserve"> Subject to an approved amendment to standing orders, the Council should take the necessary steps to adopt online bank management and payments, and receipt of card payments using a connected device. Amended Financial Regulations should be put before the full council for approval at the earliest opportunity.</w:t>
      </w:r>
    </w:p>
    <w:p w14:paraId="07F5161A" w14:textId="77777777" w:rsidR="00616E1D" w:rsidRDefault="00616E1D" w:rsidP="00616E1D">
      <w:pPr>
        <w:spacing w:after="100" w:afterAutospacing="1"/>
        <w:contextualSpacing/>
        <w:rPr>
          <w:rFonts w:ascii="Arial" w:hAnsi="Arial" w:cs="Arial"/>
        </w:rPr>
      </w:pPr>
    </w:p>
    <w:p w14:paraId="5BBC1627" w14:textId="1A1CB02D" w:rsidR="00616E1D" w:rsidRPr="00087FA1" w:rsidRDefault="00C229BD" w:rsidP="00616E1D">
      <w:pPr>
        <w:spacing w:after="100" w:afterAutospacing="1"/>
        <w:contextualSpacing/>
        <w:rPr>
          <w:rFonts w:ascii="Arial" w:hAnsi="Arial" w:cs="Arial"/>
          <w:b/>
          <w:bCs/>
        </w:rPr>
      </w:pPr>
      <w:r>
        <w:rPr>
          <w:rFonts w:ascii="Arial" w:hAnsi="Arial" w:cs="Arial"/>
          <w:b/>
          <w:bCs/>
        </w:rPr>
        <w:t>FG1</w:t>
      </w:r>
      <w:r w:rsidR="00616E1D" w:rsidRPr="00087FA1">
        <w:rPr>
          <w:rFonts w:ascii="Arial" w:hAnsi="Arial" w:cs="Arial"/>
          <w:b/>
          <w:bCs/>
        </w:rPr>
        <w:t>9.</w:t>
      </w:r>
      <w:r>
        <w:rPr>
          <w:rFonts w:ascii="Arial" w:hAnsi="Arial" w:cs="Arial"/>
          <w:b/>
          <w:bCs/>
        </w:rPr>
        <w:t>90.</w:t>
      </w:r>
      <w:r w:rsidR="00616E1D" w:rsidRPr="00087FA1">
        <w:rPr>
          <w:rFonts w:ascii="Arial" w:hAnsi="Arial" w:cs="Arial"/>
          <w:b/>
          <w:bCs/>
        </w:rPr>
        <w:t xml:space="preserve"> </w:t>
      </w:r>
      <w:r w:rsidR="00616E1D">
        <w:rPr>
          <w:rFonts w:ascii="Arial" w:hAnsi="Arial" w:cs="Arial"/>
          <w:b/>
          <w:bCs/>
        </w:rPr>
        <w:tab/>
      </w:r>
      <w:r w:rsidR="00616E1D" w:rsidRPr="00087FA1">
        <w:rPr>
          <w:rFonts w:ascii="Arial" w:hAnsi="Arial" w:cs="Arial"/>
          <w:b/>
          <w:bCs/>
        </w:rPr>
        <w:t>Banking Arrangements</w:t>
      </w:r>
      <w:r w:rsidR="00616E1D">
        <w:rPr>
          <w:rFonts w:ascii="Arial" w:hAnsi="Arial" w:cs="Arial"/>
          <w:b/>
          <w:bCs/>
        </w:rPr>
        <w:t xml:space="preserve"> - </w:t>
      </w:r>
      <w:r w:rsidR="00616E1D" w:rsidRPr="00087FA1">
        <w:rPr>
          <w:rFonts w:ascii="Arial" w:hAnsi="Arial" w:cs="Arial"/>
          <w:b/>
          <w:bCs/>
        </w:rPr>
        <w:t>Mayor’s Charity Fund</w:t>
      </w:r>
    </w:p>
    <w:p w14:paraId="59AAAF68" w14:textId="7B50F936" w:rsidR="00616E1D" w:rsidRDefault="00616E1D" w:rsidP="00616E1D">
      <w:pPr>
        <w:spacing w:after="100" w:afterAutospacing="1"/>
        <w:contextualSpacing/>
        <w:rPr>
          <w:rFonts w:ascii="Arial" w:hAnsi="Arial" w:cs="Arial"/>
        </w:rPr>
      </w:pPr>
      <w:r>
        <w:rPr>
          <w:rFonts w:ascii="Arial" w:hAnsi="Arial" w:cs="Arial"/>
        </w:rPr>
        <w:t>T</w:t>
      </w:r>
      <w:r w:rsidR="00C229BD">
        <w:rPr>
          <w:rFonts w:ascii="Arial" w:hAnsi="Arial" w:cs="Arial"/>
        </w:rPr>
        <w:t>he Committee</w:t>
      </w:r>
      <w:r>
        <w:rPr>
          <w:rFonts w:ascii="Arial" w:hAnsi="Arial" w:cs="Arial"/>
        </w:rPr>
        <w:t xml:space="preserve"> consider</w:t>
      </w:r>
      <w:r w:rsidR="00C229BD">
        <w:rPr>
          <w:rFonts w:ascii="Arial" w:hAnsi="Arial" w:cs="Arial"/>
        </w:rPr>
        <w:t>ed</w:t>
      </w:r>
      <w:r>
        <w:rPr>
          <w:rFonts w:ascii="Arial" w:hAnsi="Arial" w:cs="Arial"/>
        </w:rPr>
        <w:t xml:space="preserve"> the arrangements for the proper management of the Mayor of Workington’s Charity Fund.</w:t>
      </w:r>
      <w:r w:rsidR="00C229BD">
        <w:rPr>
          <w:rFonts w:ascii="Arial" w:hAnsi="Arial" w:cs="Arial"/>
        </w:rPr>
        <w:t xml:space="preserve"> It was noted that the existing signatures were no longer Councillors and should be replaced by current Councillors.</w:t>
      </w:r>
    </w:p>
    <w:p w14:paraId="04181AE7" w14:textId="6C7593EF" w:rsidR="00616E1D" w:rsidRDefault="00616E1D" w:rsidP="00616E1D">
      <w:pPr>
        <w:spacing w:after="100" w:afterAutospacing="1"/>
        <w:contextualSpacing/>
        <w:rPr>
          <w:rFonts w:ascii="Arial" w:hAnsi="Arial" w:cs="Arial"/>
        </w:rPr>
      </w:pPr>
    </w:p>
    <w:p w14:paraId="75B939D2" w14:textId="0A57513C" w:rsidR="00C229BD" w:rsidRDefault="00C229BD" w:rsidP="00616E1D">
      <w:pPr>
        <w:spacing w:after="100" w:afterAutospacing="1"/>
        <w:contextualSpacing/>
        <w:rPr>
          <w:rFonts w:ascii="Arial" w:hAnsi="Arial" w:cs="Arial"/>
        </w:rPr>
      </w:pPr>
      <w:r w:rsidRPr="00C229BD">
        <w:rPr>
          <w:rFonts w:ascii="Arial" w:hAnsi="Arial" w:cs="Arial"/>
          <w:b/>
          <w:u w:val="single"/>
        </w:rPr>
        <w:t>Resolved</w:t>
      </w:r>
      <w:r>
        <w:rPr>
          <w:rFonts w:ascii="Arial" w:hAnsi="Arial" w:cs="Arial"/>
        </w:rPr>
        <w:t>: To appoint the existing Council bank mandate signatures as signatures for the Charity account, along with the Clerk.</w:t>
      </w:r>
    </w:p>
    <w:p w14:paraId="76540266" w14:textId="77777777" w:rsidR="00616E1D" w:rsidRDefault="00616E1D" w:rsidP="00616E1D">
      <w:pPr>
        <w:spacing w:after="100" w:afterAutospacing="1"/>
        <w:contextualSpacing/>
        <w:rPr>
          <w:rFonts w:ascii="Arial" w:hAnsi="Arial" w:cs="Arial"/>
        </w:rPr>
      </w:pPr>
    </w:p>
    <w:p w14:paraId="0FECFF10" w14:textId="725B8B40" w:rsidR="00616E1D" w:rsidRPr="008F6B4C" w:rsidRDefault="00FA481C" w:rsidP="00616E1D">
      <w:pPr>
        <w:spacing w:after="100" w:afterAutospacing="1"/>
        <w:contextualSpacing/>
        <w:rPr>
          <w:rFonts w:ascii="Arial" w:hAnsi="Arial" w:cs="Arial"/>
          <w:b/>
        </w:rPr>
      </w:pPr>
      <w:r>
        <w:rPr>
          <w:rFonts w:ascii="Arial" w:hAnsi="Arial" w:cs="Arial"/>
          <w:b/>
        </w:rPr>
        <w:t>FG19.91</w:t>
      </w:r>
      <w:r w:rsidR="00616E1D" w:rsidRPr="00ED0FA1">
        <w:rPr>
          <w:rFonts w:ascii="Arial" w:hAnsi="Arial" w:cs="Arial"/>
          <w:b/>
        </w:rPr>
        <w:t>.</w:t>
      </w:r>
      <w:r w:rsidR="00616E1D" w:rsidRPr="00ED0FA1">
        <w:rPr>
          <w:rFonts w:ascii="Arial" w:hAnsi="Arial" w:cs="Arial"/>
          <w:b/>
        </w:rPr>
        <w:tab/>
        <w:t xml:space="preserve">Employment Matters </w:t>
      </w:r>
      <w:r w:rsidR="00616E1D">
        <w:rPr>
          <w:rFonts w:ascii="Arial" w:hAnsi="Arial" w:cs="Arial"/>
          <w:b/>
        </w:rPr>
        <w:t xml:space="preserve">- </w:t>
      </w:r>
      <w:r w:rsidR="00616E1D" w:rsidRPr="008F6B4C">
        <w:rPr>
          <w:rFonts w:ascii="Arial" w:hAnsi="Arial" w:cs="Arial"/>
          <w:b/>
        </w:rPr>
        <w:t>Town Clerk</w:t>
      </w:r>
    </w:p>
    <w:p w14:paraId="4680B932" w14:textId="763B1EE9" w:rsidR="00616E1D" w:rsidRDefault="00616E1D" w:rsidP="00616E1D">
      <w:pPr>
        <w:spacing w:after="100" w:afterAutospacing="1"/>
        <w:contextualSpacing/>
        <w:rPr>
          <w:rFonts w:ascii="Arial" w:hAnsi="Arial" w:cs="Arial"/>
        </w:rPr>
      </w:pPr>
      <w:r>
        <w:rPr>
          <w:rFonts w:ascii="Arial" w:hAnsi="Arial" w:cs="Arial"/>
        </w:rPr>
        <w:t>T</w:t>
      </w:r>
      <w:r w:rsidR="00FA481C">
        <w:rPr>
          <w:rFonts w:ascii="Arial" w:hAnsi="Arial" w:cs="Arial"/>
        </w:rPr>
        <w:t>he Committee</w:t>
      </w:r>
      <w:r>
        <w:rPr>
          <w:rFonts w:ascii="Arial" w:hAnsi="Arial" w:cs="Arial"/>
        </w:rPr>
        <w:t xml:space="preserve"> consider</w:t>
      </w:r>
      <w:r w:rsidR="00FA481C">
        <w:rPr>
          <w:rFonts w:ascii="Arial" w:hAnsi="Arial" w:cs="Arial"/>
        </w:rPr>
        <w:t>ed</w:t>
      </w:r>
      <w:r>
        <w:rPr>
          <w:rFonts w:ascii="Arial" w:hAnsi="Arial" w:cs="Arial"/>
        </w:rPr>
        <w:t xml:space="preserve"> the arrangements for the recruitment of a new Town Clerk and Responsible Finance Officer, following the departure of the </w:t>
      </w:r>
      <w:r w:rsidR="00FA481C">
        <w:rPr>
          <w:rFonts w:ascii="Arial" w:hAnsi="Arial" w:cs="Arial"/>
        </w:rPr>
        <w:t xml:space="preserve">present </w:t>
      </w:r>
      <w:r>
        <w:rPr>
          <w:rFonts w:ascii="Arial" w:hAnsi="Arial" w:cs="Arial"/>
        </w:rPr>
        <w:t>incumbent</w:t>
      </w:r>
      <w:r w:rsidR="00FA481C">
        <w:rPr>
          <w:rFonts w:ascii="Arial" w:hAnsi="Arial" w:cs="Arial"/>
        </w:rPr>
        <w:t xml:space="preserve"> at the end of September</w:t>
      </w:r>
      <w:r>
        <w:rPr>
          <w:rFonts w:ascii="Arial" w:hAnsi="Arial" w:cs="Arial"/>
        </w:rPr>
        <w:t>.</w:t>
      </w:r>
      <w:r w:rsidR="00FA481C">
        <w:rPr>
          <w:rFonts w:ascii="Arial" w:hAnsi="Arial" w:cs="Arial"/>
        </w:rPr>
        <w:t xml:space="preserve"> </w:t>
      </w:r>
      <w:r>
        <w:rPr>
          <w:rFonts w:ascii="Arial" w:hAnsi="Arial" w:cs="Arial"/>
        </w:rPr>
        <w:t xml:space="preserve">Because of the tight timetable for recruiting a replacement, the Chair and the Mayor have liaised with the Town Clerk over the Job description, based on his existing Job description, and the vacancy has been advertised with a deadline set for 9 September, and interviews the following week. </w:t>
      </w:r>
      <w:r w:rsidR="00FA481C">
        <w:rPr>
          <w:rFonts w:ascii="Arial" w:hAnsi="Arial" w:cs="Arial"/>
        </w:rPr>
        <w:t xml:space="preserve">The Committee considered who should be on the interviewing panel, and the Chair suggested Cllr Rollo, who had been present on several previous employment panels would bring valuable experience to the role. </w:t>
      </w:r>
    </w:p>
    <w:p w14:paraId="551DC6E1" w14:textId="726397DA" w:rsidR="00FA481C" w:rsidRDefault="00FA481C" w:rsidP="00616E1D">
      <w:pPr>
        <w:spacing w:after="100" w:afterAutospacing="1"/>
        <w:contextualSpacing/>
        <w:rPr>
          <w:rFonts w:ascii="Arial" w:hAnsi="Arial" w:cs="Arial"/>
        </w:rPr>
      </w:pPr>
    </w:p>
    <w:p w14:paraId="71C57888" w14:textId="77093530" w:rsidR="00FA481C" w:rsidRDefault="00FA481C" w:rsidP="00616E1D">
      <w:pPr>
        <w:spacing w:after="100" w:afterAutospacing="1"/>
        <w:contextualSpacing/>
        <w:rPr>
          <w:rFonts w:ascii="Arial" w:hAnsi="Arial" w:cs="Arial"/>
        </w:rPr>
      </w:pPr>
      <w:r w:rsidRPr="00FA481C">
        <w:rPr>
          <w:rFonts w:ascii="Arial" w:hAnsi="Arial" w:cs="Arial"/>
          <w:b/>
          <w:u w:val="single"/>
        </w:rPr>
        <w:t>Resolved:</w:t>
      </w:r>
      <w:r>
        <w:rPr>
          <w:rFonts w:ascii="Arial" w:hAnsi="Arial" w:cs="Arial"/>
        </w:rPr>
        <w:t xml:space="preserve"> To note the recruitment process in hand and to ask Cllr Rollo to join the Interview panel.</w:t>
      </w:r>
    </w:p>
    <w:p w14:paraId="534D8596" w14:textId="77777777" w:rsidR="00616E1D" w:rsidRDefault="00616E1D" w:rsidP="00616E1D">
      <w:pPr>
        <w:spacing w:after="100" w:afterAutospacing="1"/>
        <w:contextualSpacing/>
        <w:rPr>
          <w:rFonts w:ascii="Arial" w:hAnsi="Arial" w:cs="Arial"/>
        </w:rPr>
      </w:pPr>
    </w:p>
    <w:p w14:paraId="7ECC89FB" w14:textId="1C1E3A5C" w:rsidR="00616E1D" w:rsidRPr="00087FA1" w:rsidRDefault="00FB1AD0" w:rsidP="00616E1D">
      <w:pPr>
        <w:spacing w:after="100" w:afterAutospacing="1"/>
        <w:contextualSpacing/>
        <w:rPr>
          <w:rFonts w:ascii="Arial" w:hAnsi="Arial" w:cs="Arial"/>
          <w:b/>
          <w:bCs/>
        </w:rPr>
      </w:pPr>
      <w:r>
        <w:rPr>
          <w:rFonts w:ascii="Arial" w:hAnsi="Arial" w:cs="Arial"/>
          <w:b/>
          <w:bCs/>
        </w:rPr>
        <w:t>FG19.92</w:t>
      </w:r>
      <w:r w:rsidR="00616E1D" w:rsidRPr="00087FA1">
        <w:rPr>
          <w:rFonts w:ascii="Arial" w:hAnsi="Arial" w:cs="Arial"/>
          <w:b/>
          <w:bCs/>
        </w:rPr>
        <w:t xml:space="preserve"> </w:t>
      </w:r>
      <w:r w:rsidR="00616E1D" w:rsidRPr="00087FA1">
        <w:rPr>
          <w:rFonts w:ascii="Arial" w:hAnsi="Arial" w:cs="Arial"/>
          <w:b/>
          <w:bCs/>
        </w:rPr>
        <w:tab/>
        <w:t>Property Matters</w:t>
      </w:r>
      <w:r w:rsidR="00376625">
        <w:rPr>
          <w:rFonts w:ascii="Arial" w:hAnsi="Arial" w:cs="Arial"/>
          <w:b/>
          <w:bCs/>
        </w:rPr>
        <w:t xml:space="preserve"> - Princess Street Day Centre</w:t>
      </w:r>
    </w:p>
    <w:p w14:paraId="07D65B32" w14:textId="7E16328D" w:rsidR="00616E1D" w:rsidRDefault="00616E1D" w:rsidP="00616E1D">
      <w:pPr>
        <w:spacing w:after="100" w:afterAutospacing="1"/>
        <w:contextualSpacing/>
        <w:rPr>
          <w:rFonts w:ascii="Arial" w:hAnsi="Arial" w:cs="Arial"/>
        </w:rPr>
      </w:pPr>
      <w:r>
        <w:rPr>
          <w:rFonts w:ascii="Arial" w:hAnsi="Arial" w:cs="Arial"/>
        </w:rPr>
        <w:t>T</w:t>
      </w:r>
      <w:r w:rsidR="00FB1AD0">
        <w:rPr>
          <w:rFonts w:ascii="Arial" w:hAnsi="Arial" w:cs="Arial"/>
        </w:rPr>
        <w:t>he Committee received an update from the Clerk on the Council’s ambitions to purchase the former Princess Street Day Centre in Vulcan Park from Cumbria County Council. He reported that the property had been subject to a certain amount of negotiating over price, with the two Councils attaching different valuations to the property. However, he believed a negotiated price of £50,000 was probably the best price to be obtained. The Committee concurred that th</w:t>
      </w:r>
      <w:r w:rsidR="00513B6B">
        <w:rPr>
          <w:rFonts w:ascii="Arial" w:hAnsi="Arial" w:cs="Arial"/>
        </w:rPr>
        <w:t xml:space="preserve">is, though at variance from their original valuation, </w:t>
      </w:r>
      <w:r w:rsidR="00FB1AD0">
        <w:rPr>
          <w:rFonts w:ascii="Arial" w:hAnsi="Arial" w:cs="Arial"/>
        </w:rPr>
        <w:t xml:space="preserve">was </w:t>
      </w:r>
      <w:r w:rsidR="00513B6B">
        <w:rPr>
          <w:rFonts w:ascii="Arial" w:hAnsi="Arial" w:cs="Arial"/>
        </w:rPr>
        <w:t xml:space="preserve">probably the best price that could be obtained. It was noted that the Council currently pays over £16,000 pa in rent for various rooms, and that this may be reduced through purchase of its own building. </w:t>
      </w:r>
    </w:p>
    <w:p w14:paraId="31A3F0FB" w14:textId="7960A166" w:rsidR="00513B6B" w:rsidRDefault="00513B6B" w:rsidP="00616E1D">
      <w:pPr>
        <w:spacing w:after="100" w:afterAutospacing="1"/>
        <w:contextualSpacing/>
        <w:rPr>
          <w:rFonts w:ascii="Arial" w:hAnsi="Arial" w:cs="Arial"/>
        </w:rPr>
      </w:pPr>
    </w:p>
    <w:p w14:paraId="0B1CCC8E" w14:textId="503D69A5" w:rsidR="00513B6B" w:rsidRDefault="00513B6B" w:rsidP="00616E1D">
      <w:pPr>
        <w:spacing w:after="100" w:afterAutospacing="1"/>
        <w:contextualSpacing/>
        <w:rPr>
          <w:rFonts w:ascii="Arial" w:hAnsi="Arial" w:cs="Arial"/>
        </w:rPr>
      </w:pPr>
      <w:r w:rsidRPr="00513B6B">
        <w:rPr>
          <w:rFonts w:ascii="Arial" w:hAnsi="Arial" w:cs="Arial"/>
          <w:b/>
          <w:u w:val="single"/>
        </w:rPr>
        <w:t>Resolved:</w:t>
      </w:r>
      <w:r>
        <w:rPr>
          <w:rFonts w:ascii="Arial" w:hAnsi="Arial" w:cs="Arial"/>
        </w:rPr>
        <w:t xml:space="preserve"> That subject to the approval of the full council, the Clerk makes the necessary arrangements to purchase the building for the Council to use as offices and as a base in the park for the Estate team and community facility. The Clerk will bring a report to the next meeting of the </w:t>
      </w:r>
      <w:r>
        <w:rPr>
          <w:rFonts w:ascii="Arial" w:hAnsi="Arial" w:cs="Arial"/>
        </w:rPr>
        <w:lastRenderedPageBreak/>
        <w:t>Council setting out the proposed payment methods and other costs.</w:t>
      </w:r>
      <w:r w:rsidR="00376625">
        <w:rPr>
          <w:rFonts w:ascii="Arial" w:hAnsi="Arial" w:cs="Arial"/>
        </w:rPr>
        <w:t xml:space="preserve"> A timetable for that process should </w:t>
      </w:r>
      <w:r w:rsidR="00D63111">
        <w:rPr>
          <w:rFonts w:ascii="Arial" w:hAnsi="Arial" w:cs="Arial"/>
        </w:rPr>
        <w:t>be set out as soon as possible, with a special meeting of the Council being arranged if required.</w:t>
      </w:r>
      <w:bookmarkStart w:id="0" w:name="_GoBack"/>
      <w:bookmarkEnd w:id="0"/>
    </w:p>
    <w:p w14:paraId="3A90B742" w14:textId="77777777" w:rsidR="00376625" w:rsidRDefault="00376625" w:rsidP="00616E1D">
      <w:pPr>
        <w:spacing w:after="100" w:afterAutospacing="1"/>
        <w:contextualSpacing/>
        <w:rPr>
          <w:rFonts w:ascii="Arial" w:hAnsi="Arial" w:cs="Arial"/>
        </w:rPr>
      </w:pPr>
    </w:p>
    <w:p w14:paraId="695A69F5" w14:textId="52C1FD18" w:rsidR="000C3628" w:rsidRDefault="00376625" w:rsidP="007878F5">
      <w:pPr>
        <w:spacing w:after="100" w:afterAutospacing="1"/>
        <w:contextualSpacing/>
        <w:rPr>
          <w:rFonts w:ascii="Arial" w:hAnsi="Arial" w:cs="Arial"/>
          <w:b/>
        </w:rPr>
      </w:pPr>
      <w:r w:rsidRPr="00376625">
        <w:rPr>
          <w:rFonts w:ascii="Arial" w:hAnsi="Arial" w:cs="Arial"/>
          <w:b/>
        </w:rPr>
        <w:t>FG19.93</w:t>
      </w:r>
      <w:r w:rsidRPr="00376625">
        <w:rPr>
          <w:rFonts w:ascii="Arial" w:hAnsi="Arial" w:cs="Arial"/>
          <w:b/>
        </w:rPr>
        <w:tab/>
        <w:t>Property Matters - Council Van</w:t>
      </w:r>
    </w:p>
    <w:p w14:paraId="7717721C" w14:textId="56B7FC20" w:rsidR="00376625" w:rsidRDefault="00376625" w:rsidP="007878F5">
      <w:pPr>
        <w:spacing w:after="100" w:afterAutospacing="1"/>
        <w:contextualSpacing/>
        <w:rPr>
          <w:rFonts w:ascii="Arial" w:hAnsi="Arial" w:cs="Arial"/>
        </w:rPr>
      </w:pPr>
      <w:r w:rsidRPr="00376625">
        <w:rPr>
          <w:rFonts w:ascii="Arial" w:hAnsi="Arial" w:cs="Arial"/>
        </w:rPr>
        <w:t xml:space="preserve">The Clerk reported that the Council’s Ford Transit lease was due to expire in November, and the </w:t>
      </w:r>
      <w:r>
        <w:rPr>
          <w:rFonts w:ascii="Arial" w:hAnsi="Arial" w:cs="Arial"/>
        </w:rPr>
        <w:t>E</w:t>
      </w:r>
      <w:r w:rsidRPr="00376625">
        <w:rPr>
          <w:rFonts w:ascii="Arial" w:hAnsi="Arial" w:cs="Arial"/>
        </w:rPr>
        <w:t xml:space="preserve">state </w:t>
      </w:r>
      <w:r>
        <w:rPr>
          <w:rFonts w:ascii="Arial" w:hAnsi="Arial" w:cs="Arial"/>
        </w:rPr>
        <w:t>T</w:t>
      </w:r>
      <w:r w:rsidRPr="00376625">
        <w:rPr>
          <w:rFonts w:ascii="Arial" w:hAnsi="Arial" w:cs="Arial"/>
        </w:rPr>
        <w:t xml:space="preserve">eam </w:t>
      </w:r>
      <w:r>
        <w:rPr>
          <w:rFonts w:ascii="Arial" w:hAnsi="Arial" w:cs="Arial"/>
        </w:rPr>
        <w:t>L</w:t>
      </w:r>
      <w:r w:rsidRPr="00376625">
        <w:rPr>
          <w:rFonts w:ascii="Arial" w:hAnsi="Arial" w:cs="Arial"/>
        </w:rPr>
        <w:t xml:space="preserve">eader had prepared a report on the supply of a successor vehicle. </w:t>
      </w:r>
      <w:r w:rsidR="00D63111">
        <w:rPr>
          <w:rFonts w:ascii="Arial" w:hAnsi="Arial" w:cs="Arial"/>
        </w:rPr>
        <w:t>The Estate Team Leader has requested that the next vehicle should be a caged tipper, with a tarpaulin cover to enable winter/rainy day use by the events team. Various prices were discussed, including a sample price from Vanarama around £300 per month. The Committee considered the advantages of leasing against HP and cash purchase.</w:t>
      </w:r>
    </w:p>
    <w:p w14:paraId="7577A18D" w14:textId="7B4B702E" w:rsidR="00D63111" w:rsidRDefault="00D63111" w:rsidP="007878F5">
      <w:pPr>
        <w:spacing w:after="100" w:afterAutospacing="1"/>
        <w:contextualSpacing/>
        <w:rPr>
          <w:rFonts w:ascii="Arial" w:hAnsi="Arial" w:cs="Arial"/>
        </w:rPr>
      </w:pPr>
    </w:p>
    <w:p w14:paraId="181B7DB0" w14:textId="6B502912" w:rsidR="00D63111" w:rsidRDefault="00D63111" w:rsidP="007878F5">
      <w:pPr>
        <w:spacing w:after="100" w:afterAutospacing="1"/>
        <w:contextualSpacing/>
        <w:rPr>
          <w:rFonts w:ascii="Arial" w:hAnsi="Arial" w:cs="Arial"/>
        </w:rPr>
      </w:pPr>
      <w:r w:rsidRPr="00D63111">
        <w:rPr>
          <w:rFonts w:ascii="Arial" w:hAnsi="Arial" w:cs="Arial"/>
          <w:b/>
          <w:u w:val="single"/>
        </w:rPr>
        <w:t>Resolved:</w:t>
      </w:r>
      <w:r>
        <w:rPr>
          <w:rFonts w:ascii="Arial" w:hAnsi="Arial" w:cs="Arial"/>
        </w:rPr>
        <w:t xml:space="preserve"> That the Estate Team Leader source a suitable caged tipper van and tarp to lease with a repair contract.</w:t>
      </w:r>
    </w:p>
    <w:p w14:paraId="3319AE96" w14:textId="77777777" w:rsidR="00D63111" w:rsidRPr="00376625" w:rsidRDefault="00D63111" w:rsidP="007878F5">
      <w:pPr>
        <w:spacing w:after="100" w:afterAutospacing="1"/>
        <w:contextualSpacing/>
        <w:rPr>
          <w:rFonts w:ascii="Arial" w:hAnsi="Arial" w:cs="Arial"/>
        </w:rPr>
      </w:pPr>
    </w:p>
    <w:p w14:paraId="29D2E5D1" w14:textId="38F0E919" w:rsidR="000C3628" w:rsidRPr="0011732F" w:rsidRDefault="000C3628" w:rsidP="007878F5">
      <w:pPr>
        <w:spacing w:after="100" w:afterAutospacing="1"/>
        <w:contextualSpacing/>
        <w:rPr>
          <w:rFonts w:ascii="Arial" w:hAnsi="Arial" w:cs="Arial"/>
        </w:rPr>
      </w:pPr>
      <w:r>
        <w:rPr>
          <w:rFonts w:ascii="Arial" w:hAnsi="Arial" w:cs="Arial"/>
        </w:rPr>
        <w:t>The meeting closed at 19.</w:t>
      </w:r>
      <w:r w:rsidR="00D63111">
        <w:rPr>
          <w:rFonts w:ascii="Arial" w:hAnsi="Arial" w:cs="Arial"/>
        </w:rPr>
        <w:t>00</w:t>
      </w:r>
      <w:r>
        <w:rPr>
          <w:rFonts w:ascii="Arial" w:hAnsi="Arial" w:cs="Arial"/>
        </w:rPr>
        <w:t>.</w:t>
      </w:r>
      <w:r w:rsidR="00376625">
        <w:rPr>
          <w:rFonts w:ascii="Arial" w:hAnsi="Arial" w:cs="Arial"/>
        </w:rPr>
        <w:t xml:space="preserve"> </w:t>
      </w:r>
    </w:p>
    <w:sectPr w:rsidR="000C3628" w:rsidRPr="0011732F" w:rsidSect="007878F5">
      <w:pgSz w:w="11906" w:h="16838" w:code="9"/>
      <w:pgMar w:top="1440" w:right="851" w:bottom="567" w:left="1418"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F0CC" w14:textId="77777777" w:rsidR="00C92668" w:rsidRDefault="00C92668" w:rsidP="00F24CAD">
      <w:pPr>
        <w:spacing w:after="0" w:line="240" w:lineRule="auto"/>
      </w:pPr>
      <w:r>
        <w:separator/>
      </w:r>
    </w:p>
  </w:endnote>
  <w:endnote w:type="continuationSeparator" w:id="0">
    <w:p w14:paraId="1303CC30" w14:textId="77777777" w:rsidR="00C92668" w:rsidRDefault="00C92668" w:rsidP="00F2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785E" w14:textId="77777777" w:rsidR="00C92668" w:rsidRDefault="00C92668" w:rsidP="00F24CAD">
      <w:pPr>
        <w:spacing w:after="0" w:line="240" w:lineRule="auto"/>
      </w:pPr>
      <w:r>
        <w:separator/>
      </w:r>
    </w:p>
  </w:footnote>
  <w:footnote w:type="continuationSeparator" w:id="0">
    <w:p w14:paraId="1CB76D70" w14:textId="77777777" w:rsidR="00C92668" w:rsidRDefault="00C92668" w:rsidP="00F24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028C"/>
    <w:multiLevelType w:val="hybridMultilevel"/>
    <w:tmpl w:val="F2C06562"/>
    <w:lvl w:ilvl="0" w:tplc="53C627C4">
      <w:start w:val="1"/>
      <w:numFmt w:val="decimal"/>
      <w:lvlText w:val="%1)"/>
      <w:lvlJc w:val="left"/>
      <w:pPr>
        <w:ind w:left="393" w:hanging="360"/>
      </w:pPr>
      <w:rPr>
        <w:rFonts w:hint="default"/>
      </w:rPr>
    </w:lvl>
    <w:lvl w:ilvl="1" w:tplc="08090019">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 w15:restartNumberingAfterBreak="0">
    <w:nsid w:val="3C3879D2"/>
    <w:multiLevelType w:val="hybridMultilevel"/>
    <w:tmpl w:val="607A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266B"/>
    <w:multiLevelType w:val="hybridMultilevel"/>
    <w:tmpl w:val="23560B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A7CD4"/>
    <w:multiLevelType w:val="hybridMultilevel"/>
    <w:tmpl w:val="24C8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85010"/>
    <w:multiLevelType w:val="hybridMultilevel"/>
    <w:tmpl w:val="9830F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9D3740"/>
    <w:multiLevelType w:val="hybridMultilevel"/>
    <w:tmpl w:val="F2C06562"/>
    <w:lvl w:ilvl="0" w:tplc="53C627C4">
      <w:start w:val="1"/>
      <w:numFmt w:val="decimal"/>
      <w:lvlText w:val="%1)"/>
      <w:lvlJc w:val="left"/>
      <w:pPr>
        <w:ind w:left="393" w:hanging="360"/>
      </w:pPr>
      <w:rPr>
        <w:rFonts w:hint="default"/>
      </w:rPr>
    </w:lvl>
    <w:lvl w:ilvl="1" w:tplc="08090019">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AD"/>
    <w:rsid w:val="00006C99"/>
    <w:rsid w:val="00032903"/>
    <w:rsid w:val="0003582B"/>
    <w:rsid w:val="000372F9"/>
    <w:rsid w:val="0005454B"/>
    <w:rsid w:val="00057348"/>
    <w:rsid w:val="00071093"/>
    <w:rsid w:val="000B359B"/>
    <w:rsid w:val="000C19FB"/>
    <w:rsid w:val="000C3628"/>
    <w:rsid w:val="000C37CE"/>
    <w:rsid w:val="000D07CE"/>
    <w:rsid w:val="000D083F"/>
    <w:rsid w:val="000D6A88"/>
    <w:rsid w:val="000E3C71"/>
    <w:rsid w:val="000E772B"/>
    <w:rsid w:val="000F160E"/>
    <w:rsid w:val="00112D35"/>
    <w:rsid w:val="0011732F"/>
    <w:rsid w:val="001228F0"/>
    <w:rsid w:val="00125C8D"/>
    <w:rsid w:val="00133D80"/>
    <w:rsid w:val="00134C23"/>
    <w:rsid w:val="00140C47"/>
    <w:rsid w:val="001459A6"/>
    <w:rsid w:val="00154085"/>
    <w:rsid w:val="00170F0B"/>
    <w:rsid w:val="00172A4F"/>
    <w:rsid w:val="00185117"/>
    <w:rsid w:val="001865FB"/>
    <w:rsid w:val="0019201C"/>
    <w:rsid w:val="0019588C"/>
    <w:rsid w:val="001B2242"/>
    <w:rsid w:val="001B548E"/>
    <w:rsid w:val="001C7536"/>
    <w:rsid w:val="001F2E0C"/>
    <w:rsid w:val="00203B8C"/>
    <w:rsid w:val="00217EF2"/>
    <w:rsid w:val="00222C7A"/>
    <w:rsid w:val="002347A6"/>
    <w:rsid w:val="00250C54"/>
    <w:rsid w:val="0025319E"/>
    <w:rsid w:val="00261A00"/>
    <w:rsid w:val="00261D10"/>
    <w:rsid w:val="00267730"/>
    <w:rsid w:val="00273144"/>
    <w:rsid w:val="002773A4"/>
    <w:rsid w:val="00280C58"/>
    <w:rsid w:val="00295B84"/>
    <w:rsid w:val="00297F3C"/>
    <w:rsid w:val="002A30CB"/>
    <w:rsid w:val="002A6812"/>
    <w:rsid w:val="002A6B0C"/>
    <w:rsid w:val="002B1838"/>
    <w:rsid w:val="002C2365"/>
    <w:rsid w:val="002C6150"/>
    <w:rsid w:val="002C6A78"/>
    <w:rsid w:val="002D040F"/>
    <w:rsid w:val="002D05ED"/>
    <w:rsid w:val="002D5783"/>
    <w:rsid w:val="002D6131"/>
    <w:rsid w:val="002D6ACB"/>
    <w:rsid w:val="002E17EC"/>
    <w:rsid w:val="002E1B4B"/>
    <w:rsid w:val="002E359B"/>
    <w:rsid w:val="002E49D9"/>
    <w:rsid w:val="002F61FD"/>
    <w:rsid w:val="00317D98"/>
    <w:rsid w:val="00343EA8"/>
    <w:rsid w:val="003441D0"/>
    <w:rsid w:val="00345316"/>
    <w:rsid w:val="00347B0C"/>
    <w:rsid w:val="003547B4"/>
    <w:rsid w:val="003621E2"/>
    <w:rsid w:val="00366FE2"/>
    <w:rsid w:val="00376625"/>
    <w:rsid w:val="003A614A"/>
    <w:rsid w:val="003A7B07"/>
    <w:rsid w:val="003B1E2E"/>
    <w:rsid w:val="003B2FB0"/>
    <w:rsid w:val="003D483E"/>
    <w:rsid w:val="003E3DF8"/>
    <w:rsid w:val="003E74E7"/>
    <w:rsid w:val="00400DF5"/>
    <w:rsid w:val="00405CA3"/>
    <w:rsid w:val="00415693"/>
    <w:rsid w:val="004555C0"/>
    <w:rsid w:val="00456869"/>
    <w:rsid w:val="00472FED"/>
    <w:rsid w:val="004735BC"/>
    <w:rsid w:val="00481659"/>
    <w:rsid w:val="00483328"/>
    <w:rsid w:val="00490D6C"/>
    <w:rsid w:val="004A06D6"/>
    <w:rsid w:val="004B2F54"/>
    <w:rsid w:val="004C2C3D"/>
    <w:rsid w:val="004C5B66"/>
    <w:rsid w:val="00513B6B"/>
    <w:rsid w:val="00535D43"/>
    <w:rsid w:val="00546D13"/>
    <w:rsid w:val="00552847"/>
    <w:rsid w:val="005537F5"/>
    <w:rsid w:val="0056000F"/>
    <w:rsid w:val="0056311C"/>
    <w:rsid w:val="005723ED"/>
    <w:rsid w:val="00575F04"/>
    <w:rsid w:val="00593B38"/>
    <w:rsid w:val="005A1906"/>
    <w:rsid w:val="005B19D3"/>
    <w:rsid w:val="005B7CAE"/>
    <w:rsid w:val="005C764E"/>
    <w:rsid w:val="005E6DA6"/>
    <w:rsid w:val="005F4F5B"/>
    <w:rsid w:val="0060000C"/>
    <w:rsid w:val="006165B1"/>
    <w:rsid w:val="00616E1D"/>
    <w:rsid w:val="006204E0"/>
    <w:rsid w:val="0062401F"/>
    <w:rsid w:val="00644FFC"/>
    <w:rsid w:val="00647F38"/>
    <w:rsid w:val="0065714D"/>
    <w:rsid w:val="006619FC"/>
    <w:rsid w:val="0066208A"/>
    <w:rsid w:val="00662907"/>
    <w:rsid w:val="00674780"/>
    <w:rsid w:val="00683D54"/>
    <w:rsid w:val="00686ACA"/>
    <w:rsid w:val="006B00BC"/>
    <w:rsid w:val="006B28D8"/>
    <w:rsid w:val="006C3B24"/>
    <w:rsid w:val="006E4AE7"/>
    <w:rsid w:val="006E67F8"/>
    <w:rsid w:val="006F26D8"/>
    <w:rsid w:val="006F2DC2"/>
    <w:rsid w:val="00720472"/>
    <w:rsid w:val="00732970"/>
    <w:rsid w:val="007529E3"/>
    <w:rsid w:val="007647C1"/>
    <w:rsid w:val="00764862"/>
    <w:rsid w:val="00770BE8"/>
    <w:rsid w:val="00774A7D"/>
    <w:rsid w:val="007878F5"/>
    <w:rsid w:val="007932C6"/>
    <w:rsid w:val="007A2005"/>
    <w:rsid w:val="007B02A4"/>
    <w:rsid w:val="007B20A2"/>
    <w:rsid w:val="007C1A15"/>
    <w:rsid w:val="007F65B2"/>
    <w:rsid w:val="00803D12"/>
    <w:rsid w:val="00817DB2"/>
    <w:rsid w:val="00821C8C"/>
    <w:rsid w:val="00853E4F"/>
    <w:rsid w:val="00860744"/>
    <w:rsid w:val="00873848"/>
    <w:rsid w:val="00873901"/>
    <w:rsid w:val="008816F6"/>
    <w:rsid w:val="00885F37"/>
    <w:rsid w:val="00897A0F"/>
    <w:rsid w:val="008A054C"/>
    <w:rsid w:val="008A3726"/>
    <w:rsid w:val="008A38CF"/>
    <w:rsid w:val="008A45FB"/>
    <w:rsid w:val="008A5C4C"/>
    <w:rsid w:val="008C2396"/>
    <w:rsid w:val="008E07D1"/>
    <w:rsid w:val="008F1FAC"/>
    <w:rsid w:val="00900B12"/>
    <w:rsid w:val="0090203D"/>
    <w:rsid w:val="009043C3"/>
    <w:rsid w:val="009061FB"/>
    <w:rsid w:val="009066ED"/>
    <w:rsid w:val="00912B0C"/>
    <w:rsid w:val="009153E7"/>
    <w:rsid w:val="00920E41"/>
    <w:rsid w:val="009627A9"/>
    <w:rsid w:val="009776C8"/>
    <w:rsid w:val="00995020"/>
    <w:rsid w:val="009A00CC"/>
    <w:rsid w:val="009A7153"/>
    <w:rsid w:val="009D212C"/>
    <w:rsid w:val="009D2C54"/>
    <w:rsid w:val="009D2F4B"/>
    <w:rsid w:val="009E380D"/>
    <w:rsid w:val="00A00CC4"/>
    <w:rsid w:val="00A111BC"/>
    <w:rsid w:val="00A11716"/>
    <w:rsid w:val="00A22AEC"/>
    <w:rsid w:val="00A24BB1"/>
    <w:rsid w:val="00A31698"/>
    <w:rsid w:val="00A35213"/>
    <w:rsid w:val="00A44CE6"/>
    <w:rsid w:val="00A54517"/>
    <w:rsid w:val="00A54DE8"/>
    <w:rsid w:val="00A57A5A"/>
    <w:rsid w:val="00A86A7D"/>
    <w:rsid w:val="00A9605D"/>
    <w:rsid w:val="00AB009A"/>
    <w:rsid w:val="00AC45E7"/>
    <w:rsid w:val="00AC52D1"/>
    <w:rsid w:val="00AD4F5A"/>
    <w:rsid w:val="00AE2E4F"/>
    <w:rsid w:val="00AE6695"/>
    <w:rsid w:val="00AF07C8"/>
    <w:rsid w:val="00AF6467"/>
    <w:rsid w:val="00B02F2D"/>
    <w:rsid w:val="00B17193"/>
    <w:rsid w:val="00B32E25"/>
    <w:rsid w:val="00B54D83"/>
    <w:rsid w:val="00B56F93"/>
    <w:rsid w:val="00B64906"/>
    <w:rsid w:val="00B83710"/>
    <w:rsid w:val="00BA24F4"/>
    <w:rsid w:val="00BC0E2D"/>
    <w:rsid w:val="00BC46C4"/>
    <w:rsid w:val="00BE1E2B"/>
    <w:rsid w:val="00BE38F6"/>
    <w:rsid w:val="00BE512C"/>
    <w:rsid w:val="00BE7259"/>
    <w:rsid w:val="00BF39DB"/>
    <w:rsid w:val="00BF5AF3"/>
    <w:rsid w:val="00BF75D8"/>
    <w:rsid w:val="00BF78D3"/>
    <w:rsid w:val="00C022F6"/>
    <w:rsid w:val="00C129B2"/>
    <w:rsid w:val="00C14849"/>
    <w:rsid w:val="00C21F6C"/>
    <w:rsid w:val="00C229BD"/>
    <w:rsid w:val="00C2447C"/>
    <w:rsid w:val="00C2590B"/>
    <w:rsid w:val="00C306FB"/>
    <w:rsid w:val="00C3712B"/>
    <w:rsid w:val="00C42457"/>
    <w:rsid w:val="00C57AB4"/>
    <w:rsid w:val="00C91CD3"/>
    <w:rsid w:val="00C92668"/>
    <w:rsid w:val="00C96FB5"/>
    <w:rsid w:val="00CB255C"/>
    <w:rsid w:val="00CB5F16"/>
    <w:rsid w:val="00CC7B98"/>
    <w:rsid w:val="00CD30FD"/>
    <w:rsid w:val="00CD5F0D"/>
    <w:rsid w:val="00CE10C3"/>
    <w:rsid w:val="00CF29C3"/>
    <w:rsid w:val="00CF450A"/>
    <w:rsid w:val="00CF7FC1"/>
    <w:rsid w:val="00D06A57"/>
    <w:rsid w:val="00D248D8"/>
    <w:rsid w:val="00D52F61"/>
    <w:rsid w:val="00D63111"/>
    <w:rsid w:val="00D816CA"/>
    <w:rsid w:val="00DB3286"/>
    <w:rsid w:val="00DB7805"/>
    <w:rsid w:val="00DC75D4"/>
    <w:rsid w:val="00DD7B0A"/>
    <w:rsid w:val="00DE282F"/>
    <w:rsid w:val="00DE3CE1"/>
    <w:rsid w:val="00DE3F63"/>
    <w:rsid w:val="00E079BE"/>
    <w:rsid w:val="00E32227"/>
    <w:rsid w:val="00E42824"/>
    <w:rsid w:val="00E43407"/>
    <w:rsid w:val="00E5735A"/>
    <w:rsid w:val="00E7071A"/>
    <w:rsid w:val="00E86B9F"/>
    <w:rsid w:val="00E962E8"/>
    <w:rsid w:val="00E96D5F"/>
    <w:rsid w:val="00EB57F3"/>
    <w:rsid w:val="00ED5BB9"/>
    <w:rsid w:val="00EE4EDF"/>
    <w:rsid w:val="00EF6E4E"/>
    <w:rsid w:val="00F24CAD"/>
    <w:rsid w:val="00F266FA"/>
    <w:rsid w:val="00F30D27"/>
    <w:rsid w:val="00F50F53"/>
    <w:rsid w:val="00F640CD"/>
    <w:rsid w:val="00F8668C"/>
    <w:rsid w:val="00F97943"/>
    <w:rsid w:val="00FA481C"/>
    <w:rsid w:val="00FA5F53"/>
    <w:rsid w:val="00FA6D43"/>
    <w:rsid w:val="00FB023D"/>
    <w:rsid w:val="00FB18F5"/>
    <w:rsid w:val="00FB1AD0"/>
    <w:rsid w:val="00FB4C39"/>
    <w:rsid w:val="00FC509D"/>
    <w:rsid w:val="00FD1B62"/>
    <w:rsid w:val="00FE1141"/>
    <w:rsid w:val="00FE38F9"/>
    <w:rsid w:val="00FF0019"/>
    <w:rsid w:val="00FF516C"/>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BA3D"/>
  <w15:chartTrackingRefBased/>
  <w15:docId w15:val="{534F2274-55C6-454F-83CF-60B21D68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CAD"/>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F24CAD"/>
    <w:rPr>
      <w:rFonts w:ascii="Times New Roman" w:eastAsia="Times New Roman" w:hAnsi="Times New Roman"/>
    </w:rPr>
  </w:style>
  <w:style w:type="paragraph" w:styleId="PlainText">
    <w:name w:val="Plain Text"/>
    <w:basedOn w:val="Normal"/>
    <w:link w:val="PlainTextChar"/>
    <w:uiPriority w:val="99"/>
    <w:unhideWhenUsed/>
    <w:rsid w:val="00F24CAD"/>
    <w:pPr>
      <w:spacing w:after="0" w:line="240" w:lineRule="auto"/>
    </w:pPr>
  </w:style>
  <w:style w:type="character" w:customStyle="1" w:styleId="PlainTextChar">
    <w:name w:val="Plain Text Char"/>
    <w:link w:val="PlainText"/>
    <w:uiPriority w:val="99"/>
    <w:rsid w:val="00F24CAD"/>
    <w:rPr>
      <w:sz w:val="22"/>
      <w:szCs w:val="22"/>
      <w:lang w:eastAsia="en-US"/>
    </w:rPr>
  </w:style>
  <w:style w:type="paragraph" w:styleId="Footer">
    <w:name w:val="footer"/>
    <w:basedOn w:val="Normal"/>
    <w:link w:val="FooterChar"/>
    <w:uiPriority w:val="99"/>
    <w:unhideWhenUsed/>
    <w:rsid w:val="00F24CAD"/>
    <w:pPr>
      <w:tabs>
        <w:tab w:val="center" w:pos="4513"/>
        <w:tab w:val="right" w:pos="9026"/>
      </w:tabs>
    </w:pPr>
  </w:style>
  <w:style w:type="character" w:customStyle="1" w:styleId="FooterChar">
    <w:name w:val="Footer Char"/>
    <w:link w:val="Footer"/>
    <w:uiPriority w:val="99"/>
    <w:rsid w:val="00F24CAD"/>
    <w:rPr>
      <w:sz w:val="22"/>
      <w:szCs w:val="22"/>
      <w:lang w:eastAsia="en-US"/>
    </w:rPr>
  </w:style>
  <w:style w:type="paragraph" w:customStyle="1" w:styleId="Default">
    <w:name w:val="Default"/>
    <w:rsid w:val="00F24CA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352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5213"/>
    <w:rPr>
      <w:rFonts w:ascii="Tahoma" w:hAnsi="Tahoma" w:cs="Tahoma"/>
      <w:sz w:val="16"/>
      <w:szCs w:val="16"/>
      <w:lang w:eastAsia="en-US"/>
    </w:rPr>
  </w:style>
  <w:style w:type="character" w:styleId="Hyperlink">
    <w:name w:val="Hyperlink"/>
    <w:uiPriority w:val="99"/>
    <w:unhideWhenUsed/>
    <w:rsid w:val="00170F0B"/>
    <w:rPr>
      <w:color w:val="0000FF"/>
      <w:u w:val="single"/>
    </w:rPr>
  </w:style>
  <w:style w:type="paragraph" w:styleId="ListParagraph">
    <w:name w:val="List Paragraph"/>
    <w:basedOn w:val="Normal"/>
    <w:uiPriority w:val="34"/>
    <w:qFormat/>
    <w:rsid w:val="00787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2058">
      <w:bodyDiv w:val="1"/>
      <w:marLeft w:val="0"/>
      <w:marRight w:val="0"/>
      <w:marTop w:val="0"/>
      <w:marBottom w:val="0"/>
      <w:divBdr>
        <w:top w:val="none" w:sz="0" w:space="0" w:color="auto"/>
        <w:left w:val="none" w:sz="0" w:space="0" w:color="auto"/>
        <w:bottom w:val="none" w:sz="0" w:space="0" w:color="auto"/>
        <w:right w:val="none" w:sz="0" w:space="0" w:color="auto"/>
      </w:divBdr>
    </w:div>
    <w:div w:id="123081094">
      <w:bodyDiv w:val="1"/>
      <w:marLeft w:val="0"/>
      <w:marRight w:val="0"/>
      <w:marTop w:val="0"/>
      <w:marBottom w:val="0"/>
      <w:divBdr>
        <w:top w:val="none" w:sz="0" w:space="0" w:color="auto"/>
        <w:left w:val="none" w:sz="0" w:space="0" w:color="auto"/>
        <w:bottom w:val="none" w:sz="0" w:space="0" w:color="auto"/>
        <w:right w:val="none" w:sz="0" w:space="0" w:color="auto"/>
      </w:divBdr>
    </w:div>
    <w:div w:id="1037897727">
      <w:bodyDiv w:val="1"/>
      <w:marLeft w:val="0"/>
      <w:marRight w:val="0"/>
      <w:marTop w:val="0"/>
      <w:marBottom w:val="0"/>
      <w:divBdr>
        <w:top w:val="none" w:sz="0" w:space="0" w:color="auto"/>
        <w:left w:val="none" w:sz="0" w:space="0" w:color="auto"/>
        <w:bottom w:val="none" w:sz="0" w:space="0" w:color="auto"/>
        <w:right w:val="none" w:sz="0" w:space="0" w:color="auto"/>
      </w:divBdr>
    </w:div>
    <w:div w:id="1516380629">
      <w:bodyDiv w:val="1"/>
      <w:marLeft w:val="0"/>
      <w:marRight w:val="0"/>
      <w:marTop w:val="0"/>
      <w:marBottom w:val="0"/>
      <w:divBdr>
        <w:top w:val="none" w:sz="0" w:space="0" w:color="auto"/>
        <w:left w:val="none" w:sz="0" w:space="0" w:color="auto"/>
        <w:bottom w:val="none" w:sz="0" w:space="0" w:color="auto"/>
        <w:right w:val="none" w:sz="0" w:space="0" w:color="auto"/>
      </w:divBdr>
    </w:div>
    <w:div w:id="1541094330">
      <w:bodyDiv w:val="1"/>
      <w:marLeft w:val="0"/>
      <w:marRight w:val="0"/>
      <w:marTop w:val="0"/>
      <w:marBottom w:val="0"/>
      <w:divBdr>
        <w:top w:val="none" w:sz="0" w:space="0" w:color="auto"/>
        <w:left w:val="none" w:sz="0" w:space="0" w:color="auto"/>
        <w:bottom w:val="none" w:sz="0" w:space="0" w:color="auto"/>
        <w:right w:val="none" w:sz="0" w:space="0" w:color="auto"/>
      </w:divBdr>
    </w:div>
    <w:div w:id="1678196249">
      <w:bodyDiv w:val="1"/>
      <w:marLeft w:val="0"/>
      <w:marRight w:val="0"/>
      <w:marTop w:val="0"/>
      <w:marBottom w:val="0"/>
      <w:divBdr>
        <w:top w:val="none" w:sz="0" w:space="0" w:color="auto"/>
        <w:left w:val="none" w:sz="0" w:space="0" w:color="auto"/>
        <w:bottom w:val="none" w:sz="0" w:space="0" w:color="auto"/>
        <w:right w:val="none" w:sz="0" w:space="0" w:color="auto"/>
      </w:divBdr>
    </w:div>
    <w:div w:id="19888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9305-83DB-481D-A57E-F4ED34D8F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34AFC-2B0D-4F8F-97BB-1704D1992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0FD87-32D3-4DAA-8D21-92C3BC059DF2}">
  <ds:schemaRefs>
    <ds:schemaRef ds:uri="http://schemas.microsoft.com/sharepoint/v3/contenttype/forms"/>
  </ds:schemaRefs>
</ds:datastoreItem>
</file>

<file path=customXml/itemProps4.xml><?xml version="1.0" encoding="utf-8"?>
<ds:datastoreItem xmlns:ds="http://schemas.openxmlformats.org/officeDocument/2006/customXml" ds:itemID="{9B64E6B3-5177-4FAD-AD67-D62FFF6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dc:creator>
  <cp:keywords/>
  <cp:lastModifiedBy>Bagshaw, Chris</cp:lastModifiedBy>
  <cp:revision>3</cp:revision>
  <cp:lastPrinted>2020-01-30T15:30:00Z</cp:lastPrinted>
  <dcterms:created xsi:type="dcterms:W3CDTF">2020-09-01T12:52:00Z</dcterms:created>
  <dcterms:modified xsi:type="dcterms:W3CDTF">2020-09-01T15:13:00Z</dcterms:modified>
</cp:coreProperties>
</file>