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F598F" w14:textId="77777777" w:rsidR="00900599" w:rsidRDefault="00900599" w:rsidP="004F7212">
      <w:pPr>
        <w:shd w:val="clear" w:color="auto" w:fill="FFFFFF"/>
        <w:spacing w:after="0" w:line="240" w:lineRule="auto"/>
        <w:jc w:val="center"/>
        <w:outlineLvl w:val="1"/>
        <w:rPr>
          <w:rFonts w:ascii="Arial" w:eastAsia="Times New Roman" w:hAnsi="Arial" w:cs="Arial"/>
          <w:b/>
          <w:bCs/>
          <w:color w:val="0B0C0C"/>
          <w:sz w:val="24"/>
          <w:szCs w:val="24"/>
          <w:lang w:eastAsia="en-GB"/>
        </w:rPr>
      </w:pPr>
    </w:p>
    <w:p w14:paraId="3DF7D9EA" w14:textId="1731A596" w:rsidR="004F7212" w:rsidRPr="000F3432" w:rsidRDefault="00900599" w:rsidP="00900599">
      <w:pPr>
        <w:rPr>
          <w:rFonts w:ascii="Arial" w:hAnsi="Arial" w:cs="Arial"/>
          <w:b/>
          <w:sz w:val="52"/>
          <w:szCs w:val="52"/>
          <w:lang w:eastAsia="en-GB"/>
        </w:rPr>
      </w:pPr>
      <w:r w:rsidRPr="000F3432">
        <w:rPr>
          <w:rFonts w:ascii="Arial" w:hAnsi="Arial" w:cs="Arial"/>
          <w:b/>
          <w:sz w:val="52"/>
          <w:szCs w:val="52"/>
          <w:lang w:eastAsia="en-GB"/>
        </w:rPr>
        <w:t xml:space="preserve">Freedom of Information </w:t>
      </w:r>
    </w:p>
    <w:p w14:paraId="34AB3F3E" w14:textId="4A145E44" w:rsidR="00985193" w:rsidRPr="00985193" w:rsidRDefault="00985193" w:rsidP="00985193">
      <w:pPr>
        <w:shd w:val="clear" w:color="auto" w:fill="FFFFFF"/>
        <w:spacing w:after="0" w:line="240" w:lineRule="auto"/>
        <w:outlineLvl w:val="1"/>
        <w:rPr>
          <w:rFonts w:ascii="Arial" w:eastAsia="Times New Roman" w:hAnsi="Arial" w:cs="Arial"/>
          <w:b/>
          <w:bCs/>
          <w:color w:val="0B0C0C"/>
          <w:sz w:val="24"/>
          <w:szCs w:val="24"/>
          <w:lang w:eastAsia="en-GB"/>
        </w:rPr>
      </w:pPr>
      <w:r w:rsidRPr="00985193">
        <w:rPr>
          <w:rFonts w:ascii="Arial" w:eastAsia="Times New Roman" w:hAnsi="Arial" w:cs="Arial"/>
          <w:b/>
          <w:bCs/>
          <w:color w:val="0B0C0C"/>
          <w:sz w:val="24"/>
          <w:szCs w:val="24"/>
          <w:lang w:eastAsia="en-GB"/>
        </w:rPr>
        <w:t>1. Introduction</w:t>
      </w:r>
    </w:p>
    <w:p w14:paraId="28A5FBFA" w14:textId="77777777" w:rsidR="00985193" w:rsidRPr="00985193" w:rsidRDefault="00985193" w:rsidP="00985193">
      <w:pPr>
        <w:shd w:val="clear" w:color="auto" w:fill="FFFFFF"/>
        <w:spacing w:before="300" w:after="300" w:line="240" w:lineRule="auto"/>
        <w:rPr>
          <w:rFonts w:ascii="Arial" w:eastAsia="Times New Roman" w:hAnsi="Arial" w:cs="Arial"/>
          <w:color w:val="0B0C0C"/>
          <w:sz w:val="24"/>
          <w:szCs w:val="24"/>
          <w:lang w:eastAsia="en-GB"/>
        </w:rPr>
      </w:pPr>
      <w:r w:rsidRPr="00985193">
        <w:rPr>
          <w:rFonts w:ascii="Arial" w:eastAsia="Times New Roman" w:hAnsi="Arial" w:cs="Arial"/>
          <w:color w:val="0B0C0C"/>
          <w:sz w:val="24"/>
          <w:szCs w:val="24"/>
          <w:lang w:eastAsia="en-GB"/>
        </w:rPr>
        <w:t>The Freedom of Information Act 2000 (“FOIA”) is an Act of Parliament that sets out a public “right to know” in relation to public bodies, including Non-Departmental Public Bodies (“NDPBs”). The FOIA also sets out certain exemptions to those rights.</w:t>
      </w:r>
    </w:p>
    <w:p w14:paraId="02C0601E" w14:textId="046CEC86" w:rsidR="00985193" w:rsidRPr="00985193" w:rsidRDefault="00985193" w:rsidP="00985193">
      <w:pPr>
        <w:shd w:val="clear" w:color="auto" w:fill="FFFFFF"/>
        <w:spacing w:before="300" w:after="300" w:line="240" w:lineRule="auto"/>
        <w:rPr>
          <w:rFonts w:ascii="Arial" w:eastAsia="Times New Roman" w:hAnsi="Arial" w:cs="Arial"/>
          <w:color w:val="0B0C0C"/>
          <w:sz w:val="24"/>
          <w:szCs w:val="24"/>
          <w:lang w:eastAsia="en-GB"/>
        </w:rPr>
      </w:pPr>
      <w:r w:rsidRPr="00985193">
        <w:rPr>
          <w:rFonts w:ascii="Arial" w:eastAsia="Times New Roman" w:hAnsi="Arial" w:cs="Arial"/>
          <w:color w:val="0B0C0C"/>
          <w:sz w:val="24"/>
          <w:szCs w:val="24"/>
          <w:lang w:eastAsia="en-GB"/>
        </w:rPr>
        <w:t>The purpose of the Freedom of Information Policy (hereinafter referred t</w:t>
      </w:r>
      <w:r w:rsidR="00900599">
        <w:rPr>
          <w:rFonts w:ascii="Arial" w:eastAsia="Times New Roman" w:hAnsi="Arial" w:cs="Arial"/>
          <w:color w:val="0B0C0C"/>
          <w:sz w:val="24"/>
          <w:szCs w:val="24"/>
          <w:lang w:eastAsia="en-GB"/>
        </w:rPr>
        <w:t>o as “Policy”) is to outline Workington Town Council’s (“WTC</w:t>
      </w:r>
      <w:r w:rsidRPr="00985193">
        <w:rPr>
          <w:rFonts w:ascii="Arial" w:eastAsia="Times New Roman" w:hAnsi="Arial" w:cs="Arial"/>
          <w:color w:val="0B0C0C"/>
          <w:sz w:val="24"/>
          <w:szCs w:val="24"/>
          <w:lang w:eastAsia="en-GB"/>
        </w:rPr>
        <w:t>”) approach to its FOIA obligations to create a climate of openness and dialogue with its stakeholders and customers.</w:t>
      </w:r>
    </w:p>
    <w:p w14:paraId="1AFF75EF" w14:textId="3C2BF64B" w:rsidR="004F7212" w:rsidRDefault="00900599" w:rsidP="004F7212">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This po</w:t>
      </w:r>
      <w:r w:rsidR="00985193" w:rsidRPr="00985193">
        <w:rPr>
          <w:rFonts w:ascii="Arial" w:eastAsia="Times New Roman" w:hAnsi="Arial" w:cs="Arial"/>
          <w:color w:val="0B0C0C"/>
          <w:sz w:val="24"/>
          <w:szCs w:val="24"/>
          <w:lang w:eastAsia="en-GB"/>
        </w:rPr>
        <w:t xml:space="preserve">licy is applicable to all </w:t>
      </w:r>
      <w:r>
        <w:rPr>
          <w:rFonts w:ascii="Arial" w:eastAsia="Times New Roman" w:hAnsi="Arial" w:cs="Arial"/>
          <w:color w:val="0B0C0C"/>
          <w:sz w:val="24"/>
          <w:szCs w:val="24"/>
          <w:lang w:eastAsia="en-GB"/>
        </w:rPr>
        <w:t>WTC</w:t>
      </w:r>
      <w:r w:rsidR="00985193" w:rsidRPr="00985193">
        <w:rPr>
          <w:rFonts w:ascii="Arial" w:eastAsia="Times New Roman" w:hAnsi="Arial" w:cs="Arial"/>
          <w:color w:val="0B0C0C"/>
          <w:sz w:val="24"/>
          <w:szCs w:val="24"/>
          <w:lang w:eastAsia="en-GB"/>
        </w:rPr>
        <w:t xml:space="preserve"> staff (including all permanent, temporary and contract workers employed or engaged by </w:t>
      </w:r>
      <w:r>
        <w:rPr>
          <w:rFonts w:ascii="Arial" w:eastAsia="Times New Roman" w:hAnsi="Arial" w:cs="Arial"/>
          <w:color w:val="0B0C0C"/>
          <w:sz w:val="24"/>
          <w:szCs w:val="24"/>
          <w:lang w:eastAsia="en-GB"/>
        </w:rPr>
        <w:t>WTC</w:t>
      </w:r>
      <w:r w:rsidR="00985193" w:rsidRPr="00985193">
        <w:rPr>
          <w:rFonts w:ascii="Arial" w:eastAsia="Times New Roman" w:hAnsi="Arial" w:cs="Arial"/>
          <w:color w:val="0B0C0C"/>
          <w:sz w:val="24"/>
          <w:szCs w:val="24"/>
          <w:lang w:eastAsia="en-GB"/>
        </w:rPr>
        <w:t xml:space="preserve"> or any 3rd party organisations while at work or engaged on </w:t>
      </w:r>
      <w:r>
        <w:rPr>
          <w:rFonts w:ascii="Arial" w:eastAsia="Times New Roman" w:hAnsi="Arial" w:cs="Arial"/>
          <w:color w:val="0B0C0C"/>
          <w:sz w:val="24"/>
          <w:szCs w:val="24"/>
          <w:lang w:eastAsia="en-GB"/>
        </w:rPr>
        <w:t>WTC</w:t>
      </w:r>
      <w:r w:rsidR="00985193" w:rsidRPr="00985193">
        <w:rPr>
          <w:rFonts w:ascii="Arial" w:eastAsia="Times New Roman" w:hAnsi="Arial" w:cs="Arial"/>
          <w:color w:val="0B0C0C"/>
          <w:sz w:val="24"/>
          <w:szCs w:val="24"/>
          <w:lang w:eastAsia="en-GB"/>
        </w:rPr>
        <w:t xml:space="preserve"> business) and any members of the public who request information under the FOIA.</w:t>
      </w:r>
    </w:p>
    <w:p w14:paraId="4F836999" w14:textId="1F625910" w:rsidR="00985193" w:rsidRPr="00985193" w:rsidRDefault="00985193" w:rsidP="004F7212">
      <w:pPr>
        <w:shd w:val="clear" w:color="auto" w:fill="FFFFFF"/>
        <w:spacing w:before="300" w:after="300" w:line="240" w:lineRule="auto"/>
        <w:rPr>
          <w:rFonts w:ascii="Arial" w:eastAsia="Times New Roman" w:hAnsi="Arial" w:cs="Arial"/>
          <w:b/>
          <w:bCs/>
          <w:color w:val="0B0C0C"/>
          <w:sz w:val="24"/>
          <w:szCs w:val="24"/>
          <w:lang w:eastAsia="en-GB"/>
        </w:rPr>
      </w:pPr>
      <w:r w:rsidRPr="00985193">
        <w:rPr>
          <w:rFonts w:ascii="Arial" w:eastAsia="Times New Roman" w:hAnsi="Arial" w:cs="Arial"/>
          <w:b/>
          <w:bCs/>
          <w:color w:val="0B0C0C"/>
          <w:sz w:val="24"/>
          <w:szCs w:val="24"/>
          <w:lang w:eastAsia="en-GB"/>
        </w:rPr>
        <w:t>2. Managing requests</w:t>
      </w:r>
    </w:p>
    <w:p w14:paraId="1169D0A0" w14:textId="586488DD" w:rsidR="00985193" w:rsidRPr="00985193" w:rsidRDefault="00900599" w:rsidP="00985193">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WTC</w:t>
      </w:r>
      <w:r w:rsidR="00985193" w:rsidRPr="00985193">
        <w:rPr>
          <w:rFonts w:ascii="Arial" w:eastAsia="Times New Roman" w:hAnsi="Arial" w:cs="Arial"/>
          <w:color w:val="0B0C0C"/>
          <w:sz w:val="24"/>
          <w:szCs w:val="24"/>
          <w:lang w:eastAsia="en-GB"/>
        </w:rPr>
        <w:t xml:space="preserve"> is required to respond to requests for information. Information is defined in the FOIA as meaning “information recorded in any form”. This is interpreted as including paper records, e-mails, information stored on computer, voicemail messages, handwritten notes or any other form of recorded information. Information, which is known to staff, however not recorded, is not covered by the FOIA.</w:t>
      </w:r>
    </w:p>
    <w:p w14:paraId="2375355C" w14:textId="77777777" w:rsidR="00985193" w:rsidRPr="00985193" w:rsidRDefault="00985193" w:rsidP="00985193">
      <w:pPr>
        <w:shd w:val="clear" w:color="auto" w:fill="FFFFFF"/>
        <w:spacing w:before="300" w:after="300" w:line="240" w:lineRule="auto"/>
        <w:rPr>
          <w:rFonts w:ascii="Arial" w:eastAsia="Times New Roman" w:hAnsi="Arial" w:cs="Arial"/>
          <w:color w:val="0B0C0C"/>
          <w:sz w:val="24"/>
          <w:szCs w:val="24"/>
          <w:lang w:eastAsia="en-GB"/>
        </w:rPr>
      </w:pPr>
      <w:r w:rsidRPr="00985193">
        <w:rPr>
          <w:rFonts w:ascii="Arial" w:eastAsia="Times New Roman" w:hAnsi="Arial" w:cs="Arial"/>
          <w:color w:val="0B0C0C"/>
          <w:sz w:val="24"/>
          <w:szCs w:val="24"/>
          <w:lang w:eastAsia="en-GB"/>
        </w:rPr>
        <w:t>All official information which is recorded is covered by the FOIA, irrespective of classification or format.</w:t>
      </w:r>
    </w:p>
    <w:p w14:paraId="628CDCD7" w14:textId="5E34BE8F" w:rsidR="00985193" w:rsidRPr="00985193" w:rsidRDefault="00120949" w:rsidP="00985193">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The Chief Officer/RFO </w:t>
      </w:r>
      <w:r w:rsidR="00985193" w:rsidRPr="00985193">
        <w:rPr>
          <w:rFonts w:ascii="Arial" w:eastAsia="Times New Roman" w:hAnsi="Arial" w:cs="Arial"/>
          <w:color w:val="0B0C0C"/>
          <w:sz w:val="24"/>
          <w:szCs w:val="24"/>
          <w:lang w:eastAsia="en-GB"/>
        </w:rPr>
        <w:t>is responsible for the processing a</w:t>
      </w:r>
      <w:r>
        <w:rPr>
          <w:rFonts w:ascii="Arial" w:eastAsia="Times New Roman" w:hAnsi="Arial" w:cs="Arial"/>
          <w:color w:val="0B0C0C"/>
          <w:sz w:val="24"/>
          <w:szCs w:val="24"/>
          <w:lang w:eastAsia="en-GB"/>
        </w:rPr>
        <w:t xml:space="preserve">nd monitoring of FOI requests. </w:t>
      </w:r>
    </w:p>
    <w:p w14:paraId="51011CD0" w14:textId="77777777" w:rsidR="00985193" w:rsidRPr="00985193" w:rsidRDefault="00985193" w:rsidP="00985193">
      <w:pPr>
        <w:shd w:val="clear" w:color="auto" w:fill="FFFFFF"/>
        <w:spacing w:before="300" w:after="300" w:line="240" w:lineRule="auto"/>
        <w:rPr>
          <w:rFonts w:ascii="Arial" w:eastAsia="Times New Roman" w:hAnsi="Arial" w:cs="Arial"/>
          <w:color w:val="0B0C0C"/>
          <w:sz w:val="24"/>
          <w:szCs w:val="24"/>
          <w:lang w:eastAsia="en-GB"/>
        </w:rPr>
      </w:pPr>
      <w:r w:rsidRPr="00985193">
        <w:rPr>
          <w:rFonts w:ascii="Arial" w:eastAsia="Times New Roman" w:hAnsi="Arial" w:cs="Arial"/>
          <w:color w:val="0B0C0C"/>
          <w:sz w:val="24"/>
          <w:szCs w:val="24"/>
          <w:lang w:eastAsia="en-GB"/>
        </w:rPr>
        <w:t>The dedicated routes for FOI requests are:</w:t>
      </w:r>
    </w:p>
    <w:p w14:paraId="32BB494E" w14:textId="19637B72" w:rsidR="00985193" w:rsidRPr="00985193" w:rsidRDefault="00985193" w:rsidP="00985193">
      <w:pPr>
        <w:numPr>
          <w:ilvl w:val="0"/>
          <w:numId w:val="1"/>
        </w:numPr>
        <w:shd w:val="clear" w:color="auto" w:fill="FFFFFF"/>
        <w:spacing w:after="75" w:line="240" w:lineRule="auto"/>
        <w:ind w:left="1020"/>
        <w:rPr>
          <w:rFonts w:ascii="Arial" w:eastAsia="Times New Roman" w:hAnsi="Arial" w:cs="Arial"/>
          <w:color w:val="0B0C0C"/>
          <w:sz w:val="24"/>
          <w:szCs w:val="24"/>
          <w:lang w:eastAsia="en-GB"/>
        </w:rPr>
      </w:pPr>
      <w:r w:rsidRPr="00985193">
        <w:rPr>
          <w:rFonts w:ascii="Arial" w:eastAsia="Times New Roman" w:hAnsi="Arial" w:cs="Arial"/>
          <w:color w:val="0B0C0C"/>
          <w:sz w:val="24"/>
          <w:szCs w:val="24"/>
          <w:lang w:eastAsia="en-GB"/>
        </w:rPr>
        <w:t xml:space="preserve">by email to: </w:t>
      </w:r>
      <w:hyperlink r:id="rId7" w:history="1">
        <w:r w:rsidR="00120949" w:rsidRPr="00CA0652">
          <w:rPr>
            <w:rStyle w:val="Hyperlink"/>
            <w:rFonts w:ascii="Arial" w:eastAsia="Times New Roman" w:hAnsi="Arial" w:cs="Arial"/>
            <w:sz w:val="24"/>
            <w:szCs w:val="24"/>
            <w:lang w:eastAsia="en-GB"/>
          </w:rPr>
          <w:t>office@workingtontowncouncil.gov.uk</w:t>
        </w:r>
      </w:hyperlink>
      <w:r w:rsidRPr="00985193">
        <w:rPr>
          <w:rFonts w:ascii="Arial" w:eastAsia="Times New Roman" w:hAnsi="Arial" w:cs="Arial"/>
          <w:color w:val="0B0C0C"/>
          <w:sz w:val="24"/>
          <w:szCs w:val="24"/>
          <w:lang w:eastAsia="en-GB"/>
        </w:rPr>
        <w:t>; or</w:t>
      </w:r>
    </w:p>
    <w:p w14:paraId="55F804D5" w14:textId="62686A27" w:rsidR="00985193" w:rsidRPr="00985193" w:rsidRDefault="00985193" w:rsidP="00985193">
      <w:pPr>
        <w:numPr>
          <w:ilvl w:val="0"/>
          <w:numId w:val="1"/>
        </w:numPr>
        <w:shd w:val="clear" w:color="auto" w:fill="FFFFFF"/>
        <w:spacing w:after="75" w:line="240" w:lineRule="auto"/>
        <w:ind w:left="1020"/>
        <w:rPr>
          <w:rFonts w:ascii="Arial" w:eastAsia="Times New Roman" w:hAnsi="Arial" w:cs="Arial"/>
          <w:color w:val="0B0C0C"/>
          <w:sz w:val="24"/>
          <w:szCs w:val="24"/>
          <w:lang w:eastAsia="en-GB"/>
        </w:rPr>
      </w:pPr>
      <w:r w:rsidRPr="00985193">
        <w:rPr>
          <w:rFonts w:ascii="Arial" w:eastAsia="Times New Roman" w:hAnsi="Arial" w:cs="Arial"/>
          <w:color w:val="0B0C0C"/>
          <w:sz w:val="24"/>
          <w:szCs w:val="24"/>
          <w:lang w:eastAsia="en-GB"/>
        </w:rPr>
        <w:t xml:space="preserve">by post to: </w:t>
      </w:r>
      <w:r w:rsidR="007B2587" w:rsidRPr="007B2587">
        <w:rPr>
          <w:rFonts w:ascii="Arial" w:eastAsia="Times New Roman" w:hAnsi="Arial" w:cs="Arial"/>
          <w:color w:val="0B0C0C"/>
          <w:sz w:val="24"/>
          <w:szCs w:val="24"/>
          <w:lang w:eastAsia="en-GB"/>
        </w:rPr>
        <w:t>Workington Town Council, Town Hall, Oxford Street, Workington, CA14 2RS</w:t>
      </w:r>
      <w:r w:rsidR="00120949">
        <w:rPr>
          <w:rFonts w:ascii="Arial" w:eastAsia="Times New Roman" w:hAnsi="Arial" w:cs="Arial"/>
          <w:color w:val="0B0C0C"/>
          <w:sz w:val="24"/>
          <w:szCs w:val="24"/>
          <w:lang w:eastAsia="en-GB"/>
        </w:rPr>
        <w:t xml:space="preserve">. </w:t>
      </w:r>
    </w:p>
    <w:p w14:paraId="38E325FC" w14:textId="72C1B285" w:rsidR="00120949" w:rsidRDefault="00120949" w:rsidP="00985193">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WTC</w:t>
      </w:r>
      <w:r w:rsidR="00985193" w:rsidRPr="00985193">
        <w:rPr>
          <w:rFonts w:ascii="Arial" w:eastAsia="Times New Roman" w:hAnsi="Arial" w:cs="Arial"/>
          <w:color w:val="0B0C0C"/>
          <w:sz w:val="24"/>
          <w:szCs w:val="24"/>
          <w:lang w:eastAsia="en-GB"/>
        </w:rPr>
        <w:t xml:space="preserve"> staff who receive written requests for information under the FOIA (including any requests which do not specifically mention the FOIA) must forward these immediately to the </w:t>
      </w:r>
      <w:r>
        <w:rPr>
          <w:rFonts w:ascii="Arial" w:eastAsia="Times New Roman" w:hAnsi="Arial" w:cs="Arial"/>
          <w:color w:val="0B0C0C"/>
          <w:sz w:val="24"/>
          <w:szCs w:val="24"/>
          <w:lang w:eastAsia="en-GB"/>
        </w:rPr>
        <w:t xml:space="preserve">Chief Officer/RFO </w:t>
      </w:r>
      <w:hyperlink r:id="rId8" w:history="1">
        <w:r w:rsidRPr="00CA0652">
          <w:rPr>
            <w:rStyle w:val="Hyperlink"/>
            <w:rFonts w:ascii="Arial" w:eastAsia="Times New Roman" w:hAnsi="Arial" w:cs="Arial"/>
            <w:sz w:val="24"/>
            <w:szCs w:val="24"/>
            <w:lang w:eastAsia="en-GB"/>
          </w:rPr>
          <w:t>emma.chapman@workingtontowncouncil.gov.uk</w:t>
        </w:r>
      </w:hyperlink>
      <w:r>
        <w:rPr>
          <w:rFonts w:ascii="Arial" w:eastAsia="Times New Roman" w:hAnsi="Arial" w:cs="Arial"/>
          <w:color w:val="0B0C0C"/>
          <w:sz w:val="24"/>
          <w:szCs w:val="24"/>
          <w:lang w:eastAsia="en-GB"/>
        </w:rPr>
        <w:t xml:space="preserve"> or to Workington Town Council</w:t>
      </w:r>
      <w:r w:rsidR="007B2587">
        <w:rPr>
          <w:rFonts w:ascii="Arial" w:eastAsia="Times New Roman" w:hAnsi="Arial" w:cs="Arial"/>
          <w:color w:val="0B0C0C"/>
          <w:sz w:val="24"/>
          <w:szCs w:val="24"/>
          <w:lang w:eastAsia="en-GB"/>
        </w:rPr>
        <w:t>,</w:t>
      </w:r>
      <w:r>
        <w:rPr>
          <w:rFonts w:ascii="Arial" w:eastAsia="Times New Roman" w:hAnsi="Arial" w:cs="Arial"/>
          <w:color w:val="0B0C0C"/>
          <w:sz w:val="24"/>
          <w:szCs w:val="24"/>
          <w:lang w:eastAsia="en-GB"/>
        </w:rPr>
        <w:t xml:space="preserve"> </w:t>
      </w:r>
      <w:r w:rsidR="007B2587" w:rsidRPr="007B2587">
        <w:rPr>
          <w:rFonts w:ascii="Arial" w:eastAsia="Times New Roman" w:hAnsi="Arial" w:cs="Arial"/>
          <w:color w:val="0B0C0C"/>
          <w:sz w:val="24"/>
          <w:szCs w:val="24"/>
          <w:lang w:eastAsia="en-GB"/>
        </w:rPr>
        <w:t>Town Hall, Oxford Street, Workington, CA14 2RS</w:t>
      </w:r>
      <w:r w:rsidR="00985193" w:rsidRPr="00985193">
        <w:rPr>
          <w:rFonts w:ascii="Arial" w:eastAsia="Times New Roman" w:hAnsi="Arial" w:cs="Arial"/>
          <w:color w:val="0B0C0C"/>
          <w:sz w:val="24"/>
          <w:szCs w:val="24"/>
          <w:lang w:eastAsia="en-GB"/>
        </w:rPr>
        <w:t xml:space="preserve">. </w:t>
      </w:r>
    </w:p>
    <w:p w14:paraId="26DE54DE" w14:textId="1134FD39" w:rsidR="00985193" w:rsidRPr="00985193" w:rsidRDefault="00985193" w:rsidP="00985193">
      <w:pPr>
        <w:shd w:val="clear" w:color="auto" w:fill="FFFFFF"/>
        <w:spacing w:before="300" w:after="300" w:line="240" w:lineRule="auto"/>
        <w:rPr>
          <w:rFonts w:ascii="Arial" w:eastAsia="Times New Roman" w:hAnsi="Arial" w:cs="Arial"/>
          <w:color w:val="0B0C0C"/>
          <w:sz w:val="24"/>
          <w:szCs w:val="24"/>
          <w:lang w:eastAsia="en-GB"/>
        </w:rPr>
      </w:pPr>
      <w:r w:rsidRPr="00985193">
        <w:rPr>
          <w:rFonts w:ascii="Arial" w:eastAsia="Times New Roman" w:hAnsi="Arial" w:cs="Arial"/>
          <w:color w:val="0B0C0C"/>
          <w:sz w:val="24"/>
          <w:szCs w:val="24"/>
          <w:lang w:eastAsia="en-GB"/>
        </w:rPr>
        <w:t>Where an oral request is made, the requester should be advised to put their request in writing.</w:t>
      </w:r>
    </w:p>
    <w:p w14:paraId="1ABA27BB" w14:textId="6C447490" w:rsidR="004F7212" w:rsidRDefault="00985193" w:rsidP="004F7212">
      <w:pPr>
        <w:shd w:val="clear" w:color="auto" w:fill="FFFFFF"/>
        <w:spacing w:before="300" w:after="300" w:line="240" w:lineRule="auto"/>
        <w:rPr>
          <w:rFonts w:ascii="Arial" w:eastAsia="Times New Roman" w:hAnsi="Arial" w:cs="Arial"/>
          <w:color w:val="0B0C0C"/>
          <w:sz w:val="24"/>
          <w:szCs w:val="24"/>
          <w:lang w:eastAsia="en-GB"/>
        </w:rPr>
      </w:pPr>
      <w:r w:rsidRPr="00985193">
        <w:rPr>
          <w:rFonts w:ascii="Arial" w:eastAsia="Times New Roman" w:hAnsi="Arial" w:cs="Arial"/>
          <w:color w:val="0B0C0C"/>
          <w:sz w:val="24"/>
          <w:szCs w:val="24"/>
          <w:lang w:eastAsia="en-GB"/>
        </w:rPr>
        <w:t xml:space="preserve">The FOIA imposes strict time limits for dealing with a request for information. The </w:t>
      </w:r>
      <w:r w:rsidR="00120949">
        <w:rPr>
          <w:rFonts w:ascii="Arial" w:eastAsia="Times New Roman" w:hAnsi="Arial" w:cs="Arial"/>
          <w:color w:val="0B0C0C"/>
          <w:sz w:val="24"/>
          <w:szCs w:val="24"/>
          <w:lang w:eastAsia="en-GB"/>
        </w:rPr>
        <w:t xml:space="preserve">Chief Officer/RFO </w:t>
      </w:r>
      <w:r w:rsidRPr="00985193">
        <w:rPr>
          <w:rFonts w:ascii="Arial" w:eastAsia="Times New Roman" w:hAnsi="Arial" w:cs="Arial"/>
          <w:color w:val="0B0C0C"/>
          <w:sz w:val="24"/>
          <w:szCs w:val="24"/>
          <w:lang w:eastAsia="en-GB"/>
        </w:rPr>
        <w:t xml:space="preserve">will issue a response within 20 working days from the date upon which the written request is received by </w:t>
      </w:r>
      <w:r w:rsidR="00120949">
        <w:rPr>
          <w:rFonts w:ascii="Arial" w:eastAsia="Times New Roman" w:hAnsi="Arial" w:cs="Arial"/>
          <w:color w:val="0B0C0C"/>
          <w:sz w:val="24"/>
          <w:szCs w:val="24"/>
          <w:lang w:eastAsia="en-GB"/>
        </w:rPr>
        <w:t>WTC</w:t>
      </w:r>
      <w:r w:rsidRPr="00985193">
        <w:rPr>
          <w:rFonts w:ascii="Arial" w:eastAsia="Times New Roman" w:hAnsi="Arial" w:cs="Arial"/>
          <w:color w:val="0B0C0C"/>
          <w:sz w:val="24"/>
          <w:szCs w:val="24"/>
          <w:lang w:eastAsia="en-GB"/>
        </w:rPr>
        <w:t xml:space="preserve"> unless clarification of the request has been sought from the requester or an extension to the statutory timescales is sought by </w:t>
      </w:r>
      <w:r w:rsidR="00120949">
        <w:rPr>
          <w:rFonts w:ascii="Arial" w:eastAsia="Times New Roman" w:hAnsi="Arial" w:cs="Arial"/>
          <w:color w:val="0B0C0C"/>
          <w:sz w:val="24"/>
          <w:szCs w:val="24"/>
          <w:lang w:eastAsia="en-GB"/>
        </w:rPr>
        <w:t>WTC</w:t>
      </w:r>
      <w:r w:rsidRPr="00985193">
        <w:rPr>
          <w:rFonts w:ascii="Arial" w:eastAsia="Times New Roman" w:hAnsi="Arial" w:cs="Arial"/>
          <w:color w:val="0B0C0C"/>
          <w:sz w:val="24"/>
          <w:szCs w:val="24"/>
          <w:lang w:eastAsia="en-GB"/>
        </w:rPr>
        <w:t xml:space="preserve"> under section 10(3) of the FOIA.</w:t>
      </w:r>
    </w:p>
    <w:p w14:paraId="26D47380" w14:textId="4812F7D3" w:rsidR="00985193" w:rsidRPr="00985193" w:rsidRDefault="00985193" w:rsidP="004F7212">
      <w:pPr>
        <w:shd w:val="clear" w:color="auto" w:fill="FFFFFF"/>
        <w:spacing w:before="300" w:after="300" w:line="240" w:lineRule="auto"/>
        <w:rPr>
          <w:rFonts w:ascii="Arial" w:eastAsia="Times New Roman" w:hAnsi="Arial" w:cs="Arial"/>
          <w:b/>
          <w:bCs/>
          <w:color w:val="0B0C0C"/>
          <w:sz w:val="24"/>
          <w:szCs w:val="24"/>
          <w:lang w:eastAsia="en-GB"/>
        </w:rPr>
      </w:pPr>
      <w:r w:rsidRPr="00985193">
        <w:rPr>
          <w:rFonts w:ascii="Arial" w:eastAsia="Times New Roman" w:hAnsi="Arial" w:cs="Arial"/>
          <w:b/>
          <w:bCs/>
          <w:color w:val="0B0C0C"/>
          <w:sz w:val="24"/>
          <w:szCs w:val="24"/>
          <w:lang w:eastAsia="en-GB"/>
        </w:rPr>
        <w:t>3. Other regimes</w:t>
      </w:r>
    </w:p>
    <w:p w14:paraId="3F5FB484" w14:textId="77777777" w:rsidR="00985193" w:rsidRPr="00985193" w:rsidRDefault="00985193" w:rsidP="00985193">
      <w:pPr>
        <w:shd w:val="clear" w:color="auto" w:fill="FFFFFF"/>
        <w:spacing w:before="300" w:after="300" w:line="240" w:lineRule="auto"/>
        <w:rPr>
          <w:rFonts w:ascii="Arial" w:eastAsia="Times New Roman" w:hAnsi="Arial" w:cs="Arial"/>
          <w:color w:val="0B0C0C"/>
          <w:sz w:val="24"/>
          <w:szCs w:val="24"/>
          <w:lang w:eastAsia="en-GB"/>
        </w:rPr>
      </w:pPr>
      <w:r w:rsidRPr="00985193">
        <w:rPr>
          <w:rFonts w:ascii="Arial" w:eastAsia="Times New Roman" w:hAnsi="Arial" w:cs="Arial"/>
          <w:color w:val="0B0C0C"/>
          <w:sz w:val="24"/>
          <w:szCs w:val="24"/>
          <w:lang w:eastAsia="en-GB"/>
        </w:rPr>
        <w:t>The FOIA covers rights of access to and requests for non-personal data. Data protection legislation (including the General Data Protection Regulation) covers the rights individuals have in respect of their personal data, including rights of access. Personal information is exempt under section 40 of the FOIA and the processing of personal data will continue to be regulated by applicable data protection legislation. Any application for access to personal information of which the requester is the subject will be classed as a request under data protection legislation and treated accordingly. The requester will be advised to this effect.</w:t>
      </w:r>
    </w:p>
    <w:p w14:paraId="0C36FD47" w14:textId="77777777" w:rsidR="00120949" w:rsidRDefault="00985193" w:rsidP="00120949">
      <w:pPr>
        <w:shd w:val="clear" w:color="auto" w:fill="FFFFFF"/>
        <w:spacing w:before="300" w:after="300" w:line="240" w:lineRule="auto"/>
        <w:rPr>
          <w:rFonts w:ascii="Arial" w:eastAsia="Times New Roman" w:hAnsi="Arial" w:cs="Arial"/>
          <w:color w:val="0B0C0C"/>
          <w:sz w:val="24"/>
          <w:szCs w:val="24"/>
          <w:lang w:eastAsia="en-GB"/>
        </w:rPr>
      </w:pPr>
      <w:r w:rsidRPr="00985193">
        <w:rPr>
          <w:rFonts w:ascii="Arial" w:eastAsia="Times New Roman" w:hAnsi="Arial" w:cs="Arial"/>
          <w:color w:val="0B0C0C"/>
          <w:sz w:val="24"/>
          <w:szCs w:val="24"/>
          <w:lang w:eastAsia="en-GB"/>
        </w:rPr>
        <w:t>The Environmental Information Regulations (“EIRs”) deal specifically with information relating to any decisions, activities and policy formulation that may have an impact on the environment. Environmental information is exempt information under section 39 of the FOIA. Requests for environmental information will be handled in an analogous manner to requests for information made under the FOIA. However, it should be noted that the EIRs do not specify that requests must be in writing. This means that telephone requests on environmental matters will also be valid (although in practice it is advisable to make a written record of any verbal requests received).</w:t>
      </w:r>
    </w:p>
    <w:p w14:paraId="02927E54" w14:textId="34BB8A50" w:rsidR="00985193" w:rsidRPr="00985193" w:rsidRDefault="00120949" w:rsidP="00120949">
      <w:pPr>
        <w:shd w:val="clear" w:color="auto" w:fill="FFFFFF"/>
        <w:spacing w:before="300" w:after="300" w:line="240" w:lineRule="auto"/>
        <w:rPr>
          <w:rFonts w:ascii="Arial" w:eastAsia="Times New Roman" w:hAnsi="Arial" w:cs="Arial"/>
          <w:b/>
          <w:bCs/>
          <w:color w:val="0B0C0C"/>
          <w:sz w:val="24"/>
          <w:szCs w:val="24"/>
          <w:lang w:eastAsia="en-GB"/>
        </w:rPr>
      </w:pPr>
      <w:r>
        <w:rPr>
          <w:rFonts w:ascii="Arial" w:eastAsia="Times New Roman" w:hAnsi="Arial" w:cs="Arial"/>
          <w:b/>
          <w:bCs/>
          <w:color w:val="0B0C0C"/>
          <w:sz w:val="24"/>
          <w:szCs w:val="24"/>
          <w:lang w:eastAsia="en-GB"/>
        </w:rPr>
        <w:t>4. WTC</w:t>
      </w:r>
      <w:r w:rsidR="00985193" w:rsidRPr="00985193">
        <w:rPr>
          <w:rFonts w:ascii="Arial" w:eastAsia="Times New Roman" w:hAnsi="Arial" w:cs="Arial"/>
          <w:b/>
          <w:bCs/>
          <w:color w:val="0B0C0C"/>
          <w:sz w:val="24"/>
          <w:szCs w:val="24"/>
          <w:lang w:eastAsia="en-GB"/>
        </w:rPr>
        <w:t xml:space="preserve"> FOI Publication Scheme</w:t>
      </w:r>
    </w:p>
    <w:p w14:paraId="490517B5" w14:textId="77777777" w:rsidR="00985193" w:rsidRPr="00985193" w:rsidRDefault="00985193" w:rsidP="00985193">
      <w:pPr>
        <w:shd w:val="clear" w:color="auto" w:fill="FFFFFF"/>
        <w:spacing w:before="300" w:after="300" w:line="240" w:lineRule="auto"/>
        <w:rPr>
          <w:rFonts w:ascii="Arial" w:eastAsia="Times New Roman" w:hAnsi="Arial" w:cs="Arial"/>
          <w:color w:val="0B0C0C"/>
          <w:sz w:val="24"/>
          <w:szCs w:val="24"/>
          <w:lang w:eastAsia="en-GB"/>
        </w:rPr>
      </w:pPr>
      <w:r w:rsidRPr="00985193">
        <w:rPr>
          <w:rFonts w:ascii="Arial" w:eastAsia="Times New Roman" w:hAnsi="Arial" w:cs="Arial"/>
          <w:color w:val="0B0C0C"/>
          <w:sz w:val="24"/>
          <w:szCs w:val="24"/>
          <w:lang w:eastAsia="en-GB"/>
        </w:rPr>
        <w:t>Under the FOIA, all public authorities are obliged to adopt and maintain a Publication Scheme specifying:</w:t>
      </w:r>
    </w:p>
    <w:p w14:paraId="636B67A0" w14:textId="77777777" w:rsidR="00985193" w:rsidRPr="00985193" w:rsidRDefault="00985193" w:rsidP="00985193">
      <w:pPr>
        <w:numPr>
          <w:ilvl w:val="0"/>
          <w:numId w:val="2"/>
        </w:numPr>
        <w:shd w:val="clear" w:color="auto" w:fill="FFFFFF"/>
        <w:spacing w:after="75" w:line="240" w:lineRule="auto"/>
        <w:ind w:left="1020"/>
        <w:rPr>
          <w:rFonts w:ascii="Arial" w:eastAsia="Times New Roman" w:hAnsi="Arial" w:cs="Arial"/>
          <w:color w:val="0B0C0C"/>
          <w:sz w:val="24"/>
          <w:szCs w:val="24"/>
          <w:lang w:eastAsia="en-GB"/>
        </w:rPr>
      </w:pPr>
      <w:r w:rsidRPr="00985193">
        <w:rPr>
          <w:rFonts w:ascii="Arial" w:eastAsia="Times New Roman" w:hAnsi="Arial" w:cs="Arial"/>
          <w:color w:val="0B0C0C"/>
          <w:sz w:val="24"/>
          <w:szCs w:val="24"/>
          <w:lang w:eastAsia="en-GB"/>
        </w:rPr>
        <w:t>the classes of information that they publish or intend to publish; and</w:t>
      </w:r>
    </w:p>
    <w:p w14:paraId="2A73530C" w14:textId="77777777" w:rsidR="00985193" w:rsidRPr="00985193" w:rsidRDefault="00985193" w:rsidP="00985193">
      <w:pPr>
        <w:numPr>
          <w:ilvl w:val="0"/>
          <w:numId w:val="2"/>
        </w:numPr>
        <w:shd w:val="clear" w:color="auto" w:fill="FFFFFF"/>
        <w:spacing w:after="75" w:line="240" w:lineRule="auto"/>
        <w:ind w:left="1020"/>
        <w:rPr>
          <w:rFonts w:ascii="Arial" w:eastAsia="Times New Roman" w:hAnsi="Arial" w:cs="Arial"/>
          <w:color w:val="0B0C0C"/>
          <w:sz w:val="24"/>
          <w:szCs w:val="24"/>
          <w:lang w:eastAsia="en-GB"/>
        </w:rPr>
      </w:pPr>
      <w:r w:rsidRPr="00985193">
        <w:rPr>
          <w:rFonts w:ascii="Arial" w:eastAsia="Times New Roman" w:hAnsi="Arial" w:cs="Arial"/>
          <w:color w:val="0B0C0C"/>
          <w:sz w:val="24"/>
          <w:szCs w:val="24"/>
          <w:lang w:eastAsia="en-GB"/>
        </w:rPr>
        <w:t>how the information is or will be published.</w:t>
      </w:r>
    </w:p>
    <w:p w14:paraId="2545B8BF" w14:textId="1E563BB8" w:rsidR="00985193" w:rsidRPr="00985193" w:rsidRDefault="00120949" w:rsidP="00985193">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WTC’</w:t>
      </w:r>
      <w:r w:rsidR="00985193" w:rsidRPr="00985193">
        <w:rPr>
          <w:rFonts w:ascii="Arial" w:eastAsia="Times New Roman" w:hAnsi="Arial" w:cs="Arial"/>
          <w:color w:val="0B0C0C"/>
          <w:sz w:val="24"/>
          <w:szCs w:val="24"/>
          <w:lang w:eastAsia="en-GB"/>
        </w:rPr>
        <w:t>s FOI Publication Scheme can be found on </w:t>
      </w:r>
      <w:hyperlink r:id="rId9" w:history="1">
        <w:r w:rsidRPr="00CA0652">
          <w:rPr>
            <w:rStyle w:val="Hyperlink"/>
            <w:rFonts w:ascii="Arial" w:eastAsia="Times New Roman" w:hAnsi="Arial" w:cs="Arial"/>
            <w:sz w:val="24"/>
            <w:szCs w:val="24"/>
            <w:lang w:eastAsia="en-GB"/>
          </w:rPr>
          <w:t>www.workingtontowncouncil.gov.uk</w:t>
        </w:r>
      </w:hyperlink>
      <w:r>
        <w:rPr>
          <w:rFonts w:ascii="Arial" w:eastAsia="Times New Roman" w:hAnsi="Arial" w:cs="Arial"/>
          <w:color w:val="0B0C0C"/>
          <w:sz w:val="24"/>
          <w:szCs w:val="24"/>
          <w:lang w:eastAsia="en-GB"/>
        </w:rPr>
        <w:t xml:space="preserve"> </w:t>
      </w:r>
      <w:r w:rsidR="00985193" w:rsidRPr="00985193">
        <w:rPr>
          <w:rFonts w:ascii="Arial" w:eastAsia="Times New Roman" w:hAnsi="Arial" w:cs="Arial"/>
          <w:color w:val="0B0C0C"/>
          <w:sz w:val="24"/>
          <w:szCs w:val="24"/>
          <w:lang w:eastAsia="en-GB"/>
        </w:rPr>
        <w:t xml:space="preserve">or alternatively, a copy can be requested by contacting </w:t>
      </w:r>
      <w:r>
        <w:rPr>
          <w:rFonts w:ascii="Arial" w:eastAsia="Times New Roman" w:hAnsi="Arial" w:cs="Arial"/>
          <w:color w:val="0B0C0C"/>
          <w:sz w:val="24"/>
          <w:szCs w:val="24"/>
          <w:lang w:eastAsia="en-GB"/>
        </w:rPr>
        <w:t xml:space="preserve">WTC </w:t>
      </w:r>
      <w:r w:rsidR="00985193" w:rsidRPr="00985193">
        <w:rPr>
          <w:rFonts w:ascii="Arial" w:eastAsia="Times New Roman" w:hAnsi="Arial" w:cs="Arial"/>
          <w:color w:val="0B0C0C"/>
          <w:sz w:val="24"/>
          <w:szCs w:val="24"/>
          <w:lang w:eastAsia="en-GB"/>
        </w:rPr>
        <w:t>by either the email or postal address stated at paragraph 2.5 above.</w:t>
      </w:r>
    </w:p>
    <w:p w14:paraId="211764C5" w14:textId="0EE5BAE3" w:rsidR="00985193" w:rsidRPr="00985193" w:rsidRDefault="00A93B96" w:rsidP="00985193">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lastRenderedPageBreak/>
        <w:t>WTC</w:t>
      </w:r>
      <w:r w:rsidR="00985193" w:rsidRPr="00985193">
        <w:rPr>
          <w:rFonts w:ascii="Arial" w:eastAsia="Times New Roman" w:hAnsi="Arial" w:cs="Arial"/>
          <w:color w:val="0B0C0C"/>
          <w:sz w:val="24"/>
          <w:szCs w:val="24"/>
          <w:lang w:eastAsia="en-GB"/>
        </w:rPr>
        <w:t xml:space="preserve"> will periodically review the FOI Publication Scheme and make amendments and updates where appropriate.</w:t>
      </w:r>
    </w:p>
    <w:p w14:paraId="19818E3E" w14:textId="77777777" w:rsidR="00985193" w:rsidRPr="00985193" w:rsidRDefault="00985193" w:rsidP="00985193">
      <w:pPr>
        <w:shd w:val="clear" w:color="auto" w:fill="FFFFFF"/>
        <w:spacing w:before="1200" w:after="0" w:line="240" w:lineRule="auto"/>
        <w:outlineLvl w:val="1"/>
        <w:rPr>
          <w:rFonts w:ascii="Arial" w:eastAsia="Times New Roman" w:hAnsi="Arial" w:cs="Arial"/>
          <w:b/>
          <w:bCs/>
          <w:color w:val="0B0C0C"/>
          <w:sz w:val="24"/>
          <w:szCs w:val="24"/>
          <w:lang w:eastAsia="en-GB"/>
        </w:rPr>
      </w:pPr>
      <w:r w:rsidRPr="00985193">
        <w:rPr>
          <w:rFonts w:ascii="Arial" w:eastAsia="Times New Roman" w:hAnsi="Arial" w:cs="Arial"/>
          <w:b/>
          <w:bCs/>
          <w:color w:val="0B0C0C"/>
          <w:sz w:val="24"/>
          <w:szCs w:val="24"/>
          <w:lang w:eastAsia="en-GB"/>
        </w:rPr>
        <w:t>5. Fees</w:t>
      </w:r>
    </w:p>
    <w:p w14:paraId="4B2BF5A2" w14:textId="4AF27133" w:rsidR="004F7212" w:rsidRDefault="00A93B96" w:rsidP="004F7212">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Where possible, WTC</w:t>
      </w:r>
      <w:r w:rsidR="00985193" w:rsidRPr="00985193">
        <w:rPr>
          <w:rFonts w:ascii="Arial" w:eastAsia="Times New Roman" w:hAnsi="Arial" w:cs="Arial"/>
          <w:color w:val="0B0C0C"/>
          <w:sz w:val="24"/>
          <w:szCs w:val="24"/>
          <w:lang w:eastAsia="en-GB"/>
        </w:rPr>
        <w:t xml:space="preserve"> will not charge requesters a fee for complying with requests however it reserves the right to do so. If </w:t>
      </w:r>
      <w:r>
        <w:rPr>
          <w:rFonts w:ascii="Arial" w:eastAsia="Times New Roman" w:hAnsi="Arial" w:cs="Arial"/>
          <w:color w:val="0B0C0C"/>
          <w:sz w:val="24"/>
          <w:szCs w:val="24"/>
          <w:lang w:eastAsia="en-GB"/>
        </w:rPr>
        <w:t>WTC</w:t>
      </w:r>
      <w:r w:rsidR="00985193" w:rsidRPr="00985193">
        <w:rPr>
          <w:rFonts w:ascii="Arial" w:eastAsia="Times New Roman" w:hAnsi="Arial" w:cs="Arial"/>
          <w:color w:val="0B0C0C"/>
          <w:sz w:val="24"/>
          <w:szCs w:val="24"/>
          <w:lang w:eastAsia="en-GB"/>
        </w:rPr>
        <w:t xml:space="preserve"> determines that a fee will be charged for complying with the request, a fee notice will be issued to the applicant in accordance with section 9 of the FOIA.</w:t>
      </w:r>
      <w:r w:rsidR="004F7212">
        <w:rPr>
          <w:rFonts w:ascii="Arial" w:eastAsia="Times New Roman" w:hAnsi="Arial" w:cs="Arial"/>
          <w:color w:val="0B0C0C"/>
          <w:sz w:val="24"/>
          <w:szCs w:val="24"/>
          <w:lang w:eastAsia="en-GB"/>
        </w:rPr>
        <w:t xml:space="preserve"> </w:t>
      </w:r>
    </w:p>
    <w:p w14:paraId="584907C3" w14:textId="27177D3B" w:rsidR="00985193" w:rsidRPr="00985193" w:rsidRDefault="00985193" w:rsidP="004F7212">
      <w:pPr>
        <w:shd w:val="clear" w:color="auto" w:fill="FFFFFF"/>
        <w:spacing w:before="300" w:after="300" w:line="240" w:lineRule="auto"/>
        <w:rPr>
          <w:rFonts w:ascii="Arial" w:eastAsia="Times New Roman" w:hAnsi="Arial" w:cs="Arial"/>
          <w:b/>
          <w:bCs/>
          <w:color w:val="0B0C0C"/>
          <w:sz w:val="24"/>
          <w:szCs w:val="24"/>
          <w:lang w:eastAsia="en-GB"/>
        </w:rPr>
      </w:pPr>
      <w:r w:rsidRPr="00985193">
        <w:rPr>
          <w:rFonts w:ascii="Arial" w:eastAsia="Times New Roman" w:hAnsi="Arial" w:cs="Arial"/>
          <w:b/>
          <w:bCs/>
          <w:color w:val="0B0C0C"/>
          <w:sz w:val="24"/>
          <w:szCs w:val="24"/>
          <w:lang w:eastAsia="en-GB"/>
        </w:rPr>
        <w:t>6. Provision of information</w:t>
      </w:r>
    </w:p>
    <w:p w14:paraId="04BB9810" w14:textId="78648271" w:rsidR="00985193" w:rsidRPr="00985193" w:rsidRDefault="00A93B96" w:rsidP="00985193">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WTC</w:t>
      </w:r>
      <w:r w:rsidR="00985193" w:rsidRPr="00985193">
        <w:rPr>
          <w:rFonts w:ascii="Arial" w:eastAsia="Times New Roman" w:hAnsi="Arial" w:cs="Arial"/>
          <w:color w:val="0B0C0C"/>
          <w:sz w:val="24"/>
          <w:szCs w:val="24"/>
          <w:lang w:eastAsia="en-GB"/>
        </w:rPr>
        <w:t xml:space="preserve"> will seek to provide the requested information, subject to the application of any statutory exemption under the FOIA.</w:t>
      </w:r>
    </w:p>
    <w:p w14:paraId="106C8869" w14:textId="54FAABEE" w:rsidR="004F7212" w:rsidRDefault="00985193" w:rsidP="004F7212">
      <w:pPr>
        <w:shd w:val="clear" w:color="auto" w:fill="FFFFFF"/>
        <w:spacing w:before="300" w:after="300" w:line="240" w:lineRule="auto"/>
        <w:rPr>
          <w:rFonts w:ascii="Arial" w:eastAsia="Times New Roman" w:hAnsi="Arial" w:cs="Arial"/>
          <w:color w:val="0B0C0C"/>
          <w:sz w:val="24"/>
          <w:szCs w:val="24"/>
          <w:lang w:eastAsia="en-GB"/>
        </w:rPr>
      </w:pPr>
      <w:r w:rsidRPr="00985193">
        <w:rPr>
          <w:rFonts w:ascii="Arial" w:eastAsia="Times New Roman" w:hAnsi="Arial" w:cs="Arial"/>
          <w:color w:val="0B0C0C"/>
          <w:sz w:val="24"/>
          <w:szCs w:val="24"/>
          <w:lang w:eastAsia="en-GB"/>
        </w:rPr>
        <w:t>In responding to requests for inf</w:t>
      </w:r>
      <w:r w:rsidR="00A93B96">
        <w:rPr>
          <w:rFonts w:ascii="Arial" w:eastAsia="Times New Roman" w:hAnsi="Arial" w:cs="Arial"/>
          <w:color w:val="0B0C0C"/>
          <w:sz w:val="24"/>
          <w:szCs w:val="24"/>
          <w:lang w:eastAsia="en-GB"/>
        </w:rPr>
        <w:t>ormation, WTC</w:t>
      </w:r>
      <w:r w:rsidRPr="00985193">
        <w:rPr>
          <w:rFonts w:ascii="Arial" w:eastAsia="Times New Roman" w:hAnsi="Arial" w:cs="Arial"/>
          <w:color w:val="0B0C0C"/>
          <w:sz w:val="24"/>
          <w:szCs w:val="24"/>
          <w:lang w:eastAsia="en-GB"/>
        </w:rPr>
        <w:t xml:space="preserve"> will have regard to any preferences expressed by the requester as to the form of communication. Where it is not reasonably practicable to comply with any preference expressed, </w:t>
      </w:r>
      <w:r w:rsidR="00A93B96">
        <w:rPr>
          <w:rFonts w:ascii="Arial" w:eastAsia="Times New Roman" w:hAnsi="Arial" w:cs="Arial"/>
          <w:color w:val="0B0C0C"/>
          <w:sz w:val="24"/>
          <w:szCs w:val="24"/>
          <w:lang w:eastAsia="en-GB"/>
        </w:rPr>
        <w:t>WTC</w:t>
      </w:r>
      <w:r w:rsidRPr="00985193">
        <w:rPr>
          <w:rFonts w:ascii="Arial" w:eastAsia="Times New Roman" w:hAnsi="Arial" w:cs="Arial"/>
          <w:color w:val="0B0C0C"/>
          <w:sz w:val="24"/>
          <w:szCs w:val="24"/>
          <w:lang w:eastAsia="en-GB"/>
        </w:rPr>
        <w:t xml:space="preserve"> will notify the requester of the reasons for this determination.</w:t>
      </w:r>
      <w:r w:rsidR="004F7212">
        <w:rPr>
          <w:rFonts w:ascii="Arial" w:eastAsia="Times New Roman" w:hAnsi="Arial" w:cs="Arial"/>
          <w:color w:val="0B0C0C"/>
          <w:sz w:val="24"/>
          <w:szCs w:val="24"/>
          <w:lang w:eastAsia="en-GB"/>
        </w:rPr>
        <w:t xml:space="preserve"> </w:t>
      </w:r>
    </w:p>
    <w:p w14:paraId="4CBDCAB1" w14:textId="657D3BD0" w:rsidR="00985193" w:rsidRPr="00985193" w:rsidRDefault="00985193" w:rsidP="004F7212">
      <w:pPr>
        <w:shd w:val="clear" w:color="auto" w:fill="FFFFFF"/>
        <w:spacing w:before="300" w:after="300" w:line="240" w:lineRule="auto"/>
        <w:rPr>
          <w:rFonts w:ascii="Arial" w:eastAsia="Times New Roman" w:hAnsi="Arial" w:cs="Arial"/>
          <w:b/>
          <w:bCs/>
          <w:color w:val="0B0C0C"/>
          <w:sz w:val="24"/>
          <w:szCs w:val="24"/>
          <w:lang w:eastAsia="en-GB"/>
        </w:rPr>
      </w:pPr>
      <w:r w:rsidRPr="00985193">
        <w:rPr>
          <w:rFonts w:ascii="Arial" w:eastAsia="Times New Roman" w:hAnsi="Arial" w:cs="Arial"/>
          <w:b/>
          <w:bCs/>
          <w:color w:val="0B0C0C"/>
          <w:sz w:val="24"/>
          <w:szCs w:val="24"/>
          <w:lang w:eastAsia="en-GB"/>
        </w:rPr>
        <w:t>7. Advice and assistance</w:t>
      </w:r>
    </w:p>
    <w:p w14:paraId="7DD5674E" w14:textId="6F42089A" w:rsidR="004F7212" w:rsidRDefault="00A93B96" w:rsidP="004F7212">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WTC</w:t>
      </w:r>
      <w:r w:rsidR="00985193" w:rsidRPr="00985193">
        <w:rPr>
          <w:rFonts w:ascii="Arial" w:eastAsia="Times New Roman" w:hAnsi="Arial" w:cs="Arial"/>
          <w:color w:val="0B0C0C"/>
          <w:sz w:val="24"/>
          <w:szCs w:val="24"/>
          <w:lang w:eastAsia="en-GB"/>
        </w:rPr>
        <w:t xml:space="preserve"> has a duty, so far as it is reasonable to do so, to give advice and assistance to anyone who has made a request or is considering making one.</w:t>
      </w:r>
      <w:r w:rsidR="004F7212">
        <w:rPr>
          <w:rFonts w:ascii="Arial" w:eastAsia="Times New Roman" w:hAnsi="Arial" w:cs="Arial"/>
          <w:color w:val="0B0C0C"/>
          <w:sz w:val="24"/>
          <w:szCs w:val="24"/>
          <w:lang w:eastAsia="en-GB"/>
        </w:rPr>
        <w:t xml:space="preserve"> </w:t>
      </w:r>
    </w:p>
    <w:p w14:paraId="6591F313" w14:textId="18B89FC1" w:rsidR="00985193" w:rsidRPr="00985193" w:rsidRDefault="00985193" w:rsidP="004F7212">
      <w:pPr>
        <w:shd w:val="clear" w:color="auto" w:fill="FFFFFF"/>
        <w:spacing w:before="300" w:after="300" w:line="240" w:lineRule="auto"/>
        <w:rPr>
          <w:rFonts w:ascii="Arial" w:eastAsia="Times New Roman" w:hAnsi="Arial" w:cs="Arial"/>
          <w:b/>
          <w:bCs/>
          <w:color w:val="0B0C0C"/>
          <w:sz w:val="24"/>
          <w:szCs w:val="24"/>
          <w:lang w:eastAsia="en-GB"/>
        </w:rPr>
      </w:pPr>
      <w:r w:rsidRPr="00985193">
        <w:rPr>
          <w:rFonts w:ascii="Arial" w:eastAsia="Times New Roman" w:hAnsi="Arial" w:cs="Arial"/>
          <w:b/>
          <w:bCs/>
          <w:color w:val="0B0C0C"/>
          <w:sz w:val="24"/>
          <w:szCs w:val="24"/>
          <w:lang w:eastAsia="en-GB"/>
        </w:rPr>
        <w:t>8. Procedure for making a request</w:t>
      </w:r>
    </w:p>
    <w:p w14:paraId="2B271D1C" w14:textId="7EE3A72B" w:rsidR="00985193" w:rsidRPr="00985193" w:rsidRDefault="00985193" w:rsidP="00985193">
      <w:pPr>
        <w:shd w:val="clear" w:color="auto" w:fill="FFFFFF"/>
        <w:spacing w:before="300" w:after="300" w:line="240" w:lineRule="auto"/>
        <w:rPr>
          <w:rFonts w:ascii="Arial" w:eastAsia="Times New Roman" w:hAnsi="Arial" w:cs="Arial"/>
          <w:color w:val="0B0C0C"/>
          <w:sz w:val="24"/>
          <w:szCs w:val="24"/>
          <w:lang w:eastAsia="en-GB"/>
        </w:rPr>
      </w:pPr>
      <w:r w:rsidRPr="00985193">
        <w:rPr>
          <w:rFonts w:ascii="Arial" w:eastAsia="Times New Roman" w:hAnsi="Arial" w:cs="Arial"/>
          <w:color w:val="0B0C0C"/>
          <w:sz w:val="24"/>
          <w:szCs w:val="24"/>
          <w:lang w:eastAsia="en-GB"/>
        </w:rPr>
        <w:t>Requesters are required to put a request in writing – i</w:t>
      </w:r>
      <w:r w:rsidR="00A93B96">
        <w:rPr>
          <w:rFonts w:ascii="Arial" w:eastAsia="Times New Roman" w:hAnsi="Arial" w:cs="Arial"/>
          <w:color w:val="0B0C0C"/>
          <w:sz w:val="24"/>
          <w:szCs w:val="24"/>
          <w:lang w:eastAsia="en-GB"/>
        </w:rPr>
        <w:t>n the form of a letter or email</w:t>
      </w:r>
      <w:r w:rsidRPr="00985193">
        <w:rPr>
          <w:rFonts w:ascii="Arial" w:eastAsia="Times New Roman" w:hAnsi="Arial" w:cs="Arial"/>
          <w:color w:val="0B0C0C"/>
          <w:sz w:val="24"/>
          <w:szCs w:val="24"/>
          <w:lang w:eastAsia="en-GB"/>
        </w:rPr>
        <w:t xml:space="preserve">, supplying their name and address and an address for correspondence and describing the specific information they are seeking. Requests need not refer to/quote FOI legislation (but it may be helpful to do so). Requesters should address their requests to </w:t>
      </w:r>
      <w:r w:rsidR="00A93B96">
        <w:rPr>
          <w:rFonts w:ascii="Arial" w:eastAsia="Times New Roman" w:hAnsi="Arial" w:cs="Arial"/>
          <w:color w:val="0B0C0C"/>
          <w:sz w:val="24"/>
          <w:szCs w:val="24"/>
          <w:lang w:eastAsia="en-GB"/>
        </w:rPr>
        <w:t xml:space="preserve">the Chief Officer/RFO. </w:t>
      </w:r>
    </w:p>
    <w:p w14:paraId="0C72D6FD" w14:textId="7B77697C" w:rsidR="004F7212" w:rsidRDefault="00985193" w:rsidP="004F7212">
      <w:pPr>
        <w:shd w:val="clear" w:color="auto" w:fill="FFFFFF"/>
        <w:spacing w:before="300" w:after="300" w:line="240" w:lineRule="auto"/>
        <w:rPr>
          <w:rFonts w:ascii="Arial" w:eastAsia="Times New Roman" w:hAnsi="Arial" w:cs="Arial"/>
          <w:color w:val="0B0C0C"/>
          <w:sz w:val="24"/>
          <w:szCs w:val="24"/>
          <w:lang w:eastAsia="en-GB"/>
        </w:rPr>
      </w:pPr>
      <w:r w:rsidRPr="00985193">
        <w:rPr>
          <w:rFonts w:ascii="Arial" w:eastAsia="Times New Roman" w:hAnsi="Arial" w:cs="Arial"/>
          <w:color w:val="0B0C0C"/>
          <w:sz w:val="24"/>
          <w:szCs w:val="24"/>
          <w:lang w:eastAsia="en-GB"/>
        </w:rPr>
        <w:t xml:space="preserve">The </w:t>
      </w:r>
      <w:r w:rsidR="00A93B96">
        <w:rPr>
          <w:rFonts w:ascii="Arial" w:eastAsia="Times New Roman" w:hAnsi="Arial" w:cs="Arial"/>
          <w:color w:val="0B0C0C"/>
          <w:sz w:val="24"/>
          <w:szCs w:val="24"/>
          <w:lang w:eastAsia="en-GB"/>
        </w:rPr>
        <w:t>Chief Officer/RFO</w:t>
      </w:r>
      <w:r w:rsidRPr="00985193">
        <w:rPr>
          <w:rFonts w:ascii="Arial" w:eastAsia="Times New Roman" w:hAnsi="Arial" w:cs="Arial"/>
          <w:color w:val="0B0C0C"/>
          <w:sz w:val="24"/>
          <w:szCs w:val="24"/>
          <w:lang w:eastAsia="en-GB"/>
        </w:rPr>
        <w:t xml:space="preserve"> may contact the requester to clarify the terms/scope of the request and to give advice and assistance as needed.</w:t>
      </w:r>
      <w:r w:rsidR="004F7212">
        <w:rPr>
          <w:rFonts w:ascii="Arial" w:eastAsia="Times New Roman" w:hAnsi="Arial" w:cs="Arial"/>
          <w:color w:val="0B0C0C"/>
          <w:sz w:val="24"/>
          <w:szCs w:val="24"/>
          <w:lang w:eastAsia="en-GB"/>
        </w:rPr>
        <w:t xml:space="preserve"> </w:t>
      </w:r>
    </w:p>
    <w:p w14:paraId="5A652572" w14:textId="269DBD45" w:rsidR="00985193" w:rsidRPr="00985193" w:rsidRDefault="00985193" w:rsidP="004F7212">
      <w:pPr>
        <w:shd w:val="clear" w:color="auto" w:fill="FFFFFF"/>
        <w:spacing w:before="300" w:after="300" w:line="240" w:lineRule="auto"/>
        <w:rPr>
          <w:rFonts w:ascii="Arial" w:eastAsia="Times New Roman" w:hAnsi="Arial" w:cs="Arial"/>
          <w:b/>
          <w:bCs/>
          <w:color w:val="0B0C0C"/>
          <w:sz w:val="24"/>
          <w:szCs w:val="24"/>
          <w:lang w:eastAsia="en-GB"/>
        </w:rPr>
      </w:pPr>
      <w:r w:rsidRPr="00985193">
        <w:rPr>
          <w:rFonts w:ascii="Arial" w:eastAsia="Times New Roman" w:hAnsi="Arial" w:cs="Arial"/>
          <w:b/>
          <w:bCs/>
          <w:color w:val="0B0C0C"/>
          <w:sz w:val="24"/>
          <w:szCs w:val="24"/>
          <w:lang w:eastAsia="en-GB"/>
        </w:rPr>
        <w:t>9. Exemptions</w:t>
      </w:r>
    </w:p>
    <w:p w14:paraId="755A6C04" w14:textId="17434DBD" w:rsidR="00985193" w:rsidRPr="00985193" w:rsidRDefault="00985193" w:rsidP="00985193">
      <w:pPr>
        <w:shd w:val="clear" w:color="auto" w:fill="FFFFFF"/>
        <w:spacing w:before="300" w:after="300" w:line="240" w:lineRule="auto"/>
        <w:rPr>
          <w:rFonts w:ascii="Arial" w:eastAsia="Times New Roman" w:hAnsi="Arial" w:cs="Arial"/>
          <w:color w:val="0B0C0C"/>
          <w:sz w:val="24"/>
          <w:szCs w:val="24"/>
          <w:lang w:eastAsia="en-GB"/>
        </w:rPr>
      </w:pPr>
      <w:r w:rsidRPr="00985193">
        <w:rPr>
          <w:rFonts w:ascii="Arial" w:eastAsia="Times New Roman" w:hAnsi="Arial" w:cs="Arial"/>
          <w:color w:val="0B0C0C"/>
          <w:sz w:val="24"/>
          <w:szCs w:val="24"/>
          <w:lang w:eastAsia="en-GB"/>
        </w:rPr>
        <w:t xml:space="preserve">Where information is held by </w:t>
      </w:r>
      <w:r w:rsidR="00A93B96">
        <w:rPr>
          <w:rFonts w:ascii="Arial" w:eastAsia="Times New Roman" w:hAnsi="Arial" w:cs="Arial"/>
          <w:color w:val="0B0C0C"/>
          <w:sz w:val="24"/>
          <w:szCs w:val="24"/>
          <w:lang w:eastAsia="en-GB"/>
        </w:rPr>
        <w:t>WTC</w:t>
      </w:r>
      <w:r w:rsidRPr="00985193">
        <w:rPr>
          <w:rFonts w:ascii="Arial" w:eastAsia="Times New Roman" w:hAnsi="Arial" w:cs="Arial"/>
          <w:color w:val="0B0C0C"/>
          <w:sz w:val="24"/>
          <w:szCs w:val="24"/>
          <w:lang w:eastAsia="en-GB"/>
        </w:rPr>
        <w:t>, the information will not be withheld unless:</w:t>
      </w:r>
    </w:p>
    <w:p w14:paraId="28EEBAFC" w14:textId="3D8D1698" w:rsidR="00985193" w:rsidRPr="00985193" w:rsidRDefault="00985193" w:rsidP="00985193">
      <w:pPr>
        <w:numPr>
          <w:ilvl w:val="0"/>
          <w:numId w:val="3"/>
        </w:numPr>
        <w:shd w:val="clear" w:color="auto" w:fill="FFFFFF"/>
        <w:spacing w:after="75" w:line="240" w:lineRule="auto"/>
        <w:ind w:left="1020"/>
        <w:rPr>
          <w:rFonts w:ascii="Arial" w:eastAsia="Times New Roman" w:hAnsi="Arial" w:cs="Arial"/>
          <w:color w:val="0B0C0C"/>
          <w:sz w:val="24"/>
          <w:szCs w:val="24"/>
          <w:lang w:eastAsia="en-GB"/>
        </w:rPr>
      </w:pPr>
      <w:r w:rsidRPr="00985193">
        <w:rPr>
          <w:rFonts w:ascii="Arial" w:eastAsia="Times New Roman" w:hAnsi="Arial" w:cs="Arial"/>
          <w:color w:val="0B0C0C"/>
          <w:sz w:val="24"/>
          <w:szCs w:val="24"/>
          <w:lang w:eastAsia="en-GB"/>
        </w:rPr>
        <w:lastRenderedPageBreak/>
        <w:t xml:space="preserve">an exemption to disclosure under Part II of the FOIA </w:t>
      </w:r>
      <w:r w:rsidR="00FA3FFF" w:rsidRPr="00985193">
        <w:rPr>
          <w:rFonts w:ascii="Arial" w:eastAsia="Times New Roman" w:hAnsi="Arial" w:cs="Arial"/>
          <w:color w:val="0B0C0C"/>
          <w:sz w:val="24"/>
          <w:szCs w:val="24"/>
          <w:lang w:eastAsia="en-GB"/>
        </w:rPr>
        <w:t>applies.</w:t>
      </w:r>
    </w:p>
    <w:p w14:paraId="69880DD1" w14:textId="2583AFCC" w:rsidR="00985193" w:rsidRPr="00985193" w:rsidRDefault="00985193" w:rsidP="00985193">
      <w:pPr>
        <w:numPr>
          <w:ilvl w:val="0"/>
          <w:numId w:val="3"/>
        </w:numPr>
        <w:shd w:val="clear" w:color="auto" w:fill="FFFFFF"/>
        <w:spacing w:after="75" w:line="240" w:lineRule="auto"/>
        <w:ind w:left="1020"/>
        <w:rPr>
          <w:rFonts w:ascii="Arial" w:eastAsia="Times New Roman" w:hAnsi="Arial" w:cs="Arial"/>
          <w:color w:val="0B0C0C"/>
          <w:sz w:val="24"/>
          <w:szCs w:val="24"/>
          <w:lang w:eastAsia="en-GB"/>
        </w:rPr>
      </w:pPr>
      <w:r w:rsidRPr="00985193">
        <w:rPr>
          <w:rFonts w:ascii="Arial" w:eastAsia="Times New Roman" w:hAnsi="Arial" w:cs="Arial"/>
          <w:color w:val="0B0C0C"/>
          <w:sz w:val="24"/>
          <w:szCs w:val="24"/>
          <w:lang w:eastAsia="en-GB"/>
        </w:rPr>
        <w:t xml:space="preserve">it would cost too much to comply with the </w:t>
      </w:r>
      <w:r w:rsidR="00FA3FFF" w:rsidRPr="00985193">
        <w:rPr>
          <w:rFonts w:ascii="Arial" w:eastAsia="Times New Roman" w:hAnsi="Arial" w:cs="Arial"/>
          <w:color w:val="0B0C0C"/>
          <w:sz w:val="24"/>
          <w:szCs w:val="24"/>
          <w:lang w:eastAsia="en-GB"/>
        </w:rPr>
        <w:t>request.</w:t>
      </w:r>
    </w:p>
    <w:p w14:paraId="2386F494" w14:textId="77777777" w:rsidR="00985193" w:rsidRPr="00985193" w:rsidRDefault="00985193" w:rsidP="00985193">
      <w:pPr>
        <w:numPr>
          <w:ilvl w:val="0"/>
          <w:numId w:val="3"/>
        </w:numPr>
        <w:shd w:val="clear" w:color="auto" w:fill="FFFFFF"/>
        <w:spacing w:after="75" w:line="240" w:lineRule="auto"/>
        <w:ind w:left="1020"/>
        <w:rPr>
          <w:rFonts w:ascii="Arial" w:eastAsia="Times New Roman" w:hAnsi="Arial" w:cs="Arial"/>
          <w:color w:val="0B0C0C"/>
          <w:sz w:val="24"/>
          <w:szCs w:val="24"/>
          <w:lang w:eastAsia="en-GB"/>
        </w:rPr>
      </w:pPr>
      <w:r w:rsidRPr="00985193">
        <w:rPr>
          <w:rFonts w:ascii="Arial" w:eastAsia="Times New Roman" w:hAnsi="Arial" w:cs="Arial"/>
          <w:color w:val="0B0C0C"/>
          <w:sz w:val="24"/>
          <w:szCs w:val="24"/>
          <w:lang w:eastAsia="en-GB"/>
        </w:rPr>
        <w:t>the request is considered vexatious; and/ or</w:t>
      </w:r>
    </w:p>
    <w:p w14:paraId="0B618997" w14:textId="77777777" w:rsidR="00985193" w:rsidRPr="00985193" w:rsidRDefault="00985193" w:rsidP="00985193">
      <w:pPr>
        <w:numPr>
          <w:ilvl w:val="0"/>
          <w:numId w:val="3"/>
        </w:numPr>
        <w:shd w:val="clear" w:color="auto" w:fill="FFFFFF"/>
        <w:spacing w:after="75" w:line="240" w:lineRule="auto"/>
        <w:ind w:left="1020"/>
        <w:rPr>
          <w:rFonts w:ascii="Arial" w:eastAsia="Times New Roman" w:hAnsi="Arial" w:cs="Arial"/>
          <w:color w:val="0B0C0C"/>
          <w:sz w:val="24"/>
          <w:szCs w:val="24"/>
          <w:lang w:eastAsia="en-GB"/>
        </w:rPr>
      </w:pPr>
      <w:r w:rsidRPr="00985193">
        <w:rPr>
          <w:rFonts w:ascii="Arial" w:eastAsia="Times New Roman" w:hAnsi="Arial" w:cs="Arial"/>
          <w:color w:val="0B0C0C"/>
          <w:sz w:val="24"/>
          <w:szCs w:val="24"/>
          <w:lang w:eastAsia="en-GB"/>
        </w:rPr>
        <w:t>the request is repeated.</w:t>
      </w:r>
    </w:p>
    <w:p w14:paraId="37E825B2" w14:textId="77777777" w:rsidR="00985193" w:rsidRPr="00985193" w:rsidRDefault="00985193" w:rsidP="00985193">
      <w:pPr>
        <w:shd w:val="clear" w:color="auto" w:fill="FFFFFF"/>
        <w:spacing w:before="300" w:after="300" w:line="240" w:lineRule="auto"/>
        <w:rPr>
          <w:rFonts w:ascii="Arial" w:eastAsia="Times New Roman" w:hAnsi="Arial" w:cs="Arial"/>
          <w:color w:val="0B0C0C"/>
          <w:sz w:val="24"/>
          <w:szCs w:val="24"/>
          <w:lang w:eastAsia="en-GB"/>
        </w:rPr>
      </w:pPr>
      <w:r w:rsidRPr="00985193">
        <w:rPr>
          <w:rFonts w:ascii="Arial" w:eastAsia="Times New Roman" w:hAnsi="Arial" w:cs="Arial"/>
          <w:color w:val="0B0C0C"/>
          <w:sz w:val="24"/>
          <w:szCs w:val="24"/>
          <w:lang w:eastAsia="en-GB"/>
        </w:rPr>
        <w:t>The exemptions to disclosure set out in the FOIA include non-disclosure in matters of a sensitive commercial nature or where disclosure would prejudice the effective conduct of public affairs.</w:t>
      </w:r>
    </w:p>
    <w:p w14:paraId="5FFAEE36" w14:textId="53536327" w:rsidR="00985193" w:rsidRPr="00985193" w:rsidRDefault="00985193" w:rsidP="00985193">
      <w:pPr>
        <w:shd w:val="clear" w:color="auto" w:fill="FFFFFF"/>
        <w:spacing w:before="300" w:after="300" w:line="240" w:lineRule="auto"/>
        <w:rPr>
          <w:rFonts w:ascii="Arial" w:eastAsia="Times New Roman" w:hAnsi="Arial" w:cs="Arial"/>
          <w:color w:val="0B0C0C"/>
          <w:sz w:val="24"/>
          <w:szCs w:val="24"/>
          <w:lang w:eastAsia="en-GB"/>
        </w:rPr>
      </w:pPr>
      <w:r w:rsidRPr="00985193">
        <w:rPr>
          <w:rFonts w:ascii="Arial" w:eastAsia="Times New Roman" w:hAnsi="Arial" w:cs="Arial"/>
          <w:color w:val="0B0C0C"/>
          <w:sz w:val="24"/>
          <w:szCs w:val="24"/>
          <w:lang w:eastAsia="en-GB"/>
        </w:rPr>
        <w:t xml:space="preserve">Some of the FOIA exemptions are absolute exemptions, for example, if the information is personal data. If an absolute exemption applies, then </w:t>
      </w:r>
      <w:r w:rsidR="00A93B96">
        <w:rPr>
          <w:rFonts w:ascii="Arial" w:eastAsia="Times New Roman" w:hAnsi="Arial" w:cs="Arial"/>
          <w:color w:val="0B0C0C"/>
          <w:sz w:val="24"/>
          <w:szCs w:val="24"/>
          <w:lang w:eastAsia="en-GB"/>
        </w:rPr>
        <w:t>WTC</w:t>
      </w:r>
      <w:r w:rsidRPr="00985193">
        <w:rPr>
          <w:rFonts w:ascii="Arial" w:eastAsia="Times New Roman" w:hAnsi="Arial" w:cs="Arial"/>
          <w:color w:val="0B0C0C"/>
          <w:sz w:val="24"/>
          <w:szCs w:val="24"/>
          <w:lang w:eastAsia="en-GB"/>
        </w:rPr>
        <w:t xml:space="preserve"> does not need to release the information. The remaining exemptions are qualif</w:t>
      </w:r>
      <w:r w:rsidR="00A93B96">
        <w:rPr>
          <w:rFonts w:ascii="Arial" w:eastAsia="Times New Roman" w:hAnsi="Arial" w:cs="Arial"/>
          <w:color w:val="0B0C0C"/>
          <w:sz w:val="24"/>
          <w:szCs w:val="24"/>
          <w:lang w:eastAsia="en-GB"/>
        </w:rPr>
        <w:t xml:space="preserve">ied exemptions that require WTC </w:t>
      </w:r>
      <w:r w:rsidRPr="00985193">
        <w:rPr>
          <w:rFonts w:ascii="Arial" w:eastAsia="Times New Roman" w:hAnsi="Arial" w:cs="Arial"/>
          <w:color w:val="0B0C0C"/>
          <w:sz w:val="24"/>
          <w:szCs w:val="24"/>
          <w:lang w:eastAsia="en-GB"/>
        </w:rPr>
        <w:t xml:space="preserve">to apply the public interest test in deciding whether to release the information. In considering the public interest, </w:t>
      </w:r>
      <w:r w:rsidR="00A93B96">
        <w:rPr>
          <w:rFonts w:ascii="Arial" w:eastAsia="Times New Roman" w:hAnsi="Arial" w:cs="Arial"/>
          <w:color w:val="0B0C0C"/>
          <w:sz w:val="24"/>
          <w:szCs w:val="24"/>
          <w:lang w:eastAsia="en-GB"/>
        </w:rPr>
        <w:t>WTC</w:t>
      </w:r>
      <w:r w:rsidRPr="00985193">
        <w:rPr>
          <w:rFonts w:ascii="Arial" w:eastAsia="Times New Roman" w:hAnsi="Arial" w:cs="Arial"/>
          <w:color w:val="0B0C0C"/>
          <w:sz w:val="24"/>
          <w:szCs w:val="24"/>
          <w:lang w:eastAsia="en-GB"/>
        </w:rPr>
        <w:t xml:space="preserve"> will </w:t>
      </w:r>
      <w:r w:rsidR="00FA3FFF" w:rsidRPr="00985193">
        <w:rPr>
          <w:rFonts w:ascii="Arial" w:eastAsia="Times New Roman" w:hAnsi="Arial" w:cs="Arial"/>
          <w:color w:val="0B0C0C"/>
          <w:sz w:val="24"/>
          <w:szCs w:val="24"/>
          <w:lang w:eastAsia="en-GB"/>
        </w:rPr>
        <w:t>consider</w:t>
      </w:r>
      <w:r w:rsidRPr="00985193">
        <w:rPr>
          <w:rFonts w:ascii="Arial" w:eastAsia="Times New Roman" w:hAnsi="Arial" w:cs="Arial"/>
          <w:color w:val="0B0C0C"/>
          <w:sz w:val="24"/>
          <w:szCs w:val="24"/>
          <w:lang w:eastAsia="en-GB"/>
        </w:rPr>
        <w:t>:</w:t>
      </w:r>
    </w:p>
    <w:p w14:paraId="38917193" w14:textId="55607D0D" w:rsidR="00985193" w:rsidRPr="00985193" w:rsidRDefault="00985193" w:rsidP="00985193">
      <w:pPr>
        <w:numPr>
          <w:ilvl w:val="0"/>
          <w:numId w:val="4"/>
        </w:numPr>
        <w:shd w:val="clear" w:color="auto" w:fill="FFFFFF"/>
        <w:spacing w:after="75" w:line="240" w:lineRule="auto"/>
        <w:ind w:left="1020"/>
        <w:rPr>
          <w:rFonts w:ascii="Arial" w:eastAsia="Times New Roman" w:hAnsi="Arial" w:cs="Arial"/>
          <w:color w:val="0B0C0C"/>
          <w:sz w:val="24"/>
          <w:szCs w:val="24"/>
          <w:lang w:eastAsia="en-GB"/>
        </w:rPr>
      </w:pPr>
      <w:r w:rsidRPr="00985193">
        <w:rPr>
          <w:rFonts w:ascii="Arial" w:eastAsia="Times New Roman" w:hAnsi="Arial" w:cs="Arial"/>
          <w:color w:val="0B0C0C"/>
          <w:sz w:val="24"/>
          <w:szCs w:val="24"/>
          <w:lang w:eastAsia="en-GB"/>
        </w:rPr>
        <w:t xml:space="preserve">whether the public interest in maintaining the exclusion of the duty to confirm or deny that information is held outweighs the public interest in disclosing whether </w:t>
      </w:r>
      <w:r w:rsidR="00A93B96">
        <w:rPr>
          <w:rFonts w:ascii="Arial" w:eastAsia="Times New Roman" w:hAnsi="Arial" w:cs="Arial"/>
          <w:color w:val="0B0C0C"/>
          <w:sz w:val="24"/>
          <w:szCs w:val="24"/>
          <w:lang w:eastAsia="en-GB"/>
        </w:rPr>
        <w:t>WTC</w:t>
      </w:r>
      <w:r w:rsidRPr="00985193">
        <w:rPr>
          <w:rFonts w:ascii="Arial" w:eastAsia="Times New Roman" w:hAnsi="Arial" w:cs="Arial"/>
          <w:color w:val="0B0C0C"/>
          <w:sz w:val="24"/>
          <w:szCs w:val="24"/>
          <w:lang w:eastAsia="en-GB"/>
        </w:rPr>
        <w:t xml:space="preserve"> holds the information; and/or</w:t>
      </w:r>
    </w:p>
    <w:p w14:paraId="3EBED3B8" w14:textId="77777777" w:rsidR="00985193" w:rsidRPr="00985193" w:rsidRDefault="00985193" w:rsidP="00985193">
      <w:pPr>
        <w:numPr>
          <w:ilvl w:val="0"/>
          <w:numId w:val="4"/>
        </w:numPr>
        <w:shd w:val="clear" w:color="auto" w:fill="FFFFFF"/>
        <w:spacing w:after="75" w:line="240" w:lineRule="auto"/>
        <w:ind w:left="1020"/>
        <w:rPr>
          <w:rFonts w:ascii="Arial" w:eastAsia="Times New Roman" w:hAnsi="Arial" w:cs="Arial"/>
          <w:color w:val="0B0C0C"/>
          <w:sz w:val="24"/>
          <w:szCs w:val="24"/>
          <w:lang w:eastAsia="en-GB"/>
        </w:rPr>
      </w:pPr>
      <w:r w:rsidRPr="00985193">
        <w:rPr>
          <w:rFonts w:ascii="Arial" w:eastAsia="Times New Roman" w:hAnsi="Arial" w:cs="Arial"/>
          <w:color w:val="0B0C0C"/>
          <w:sz w:val="24"/>
          <w:szCs w:val="24"/>
          <w:lang w:eastAsia="en-GB"/>
        </w:rPr>
        <w:t>whether the public interest in withholding information outweighs the public interest in releasing it.</w:t>
      </w:r>
    </w:p>
    <w:p w14:paraId="39CCFFFA" w14:textId="0B994CD5" w:rsidR="00985193" w:rsidRPr="00985193" w:rsidRDefault="00985193" w:rsidP="00985193">
      <w:pPr>
        <w:shd w:val="clear" w:color="auto" w:fill="FFFFFF"/>
        <w:spacing w:before="300" w:after="300" w:line="240" w:lineRule="auto"/>
        <w:rPr>
          <w:rFonts w:ascii="Arial" w:eastAsia="Times New Roman" w:hAnsi="Arial" w:cs="Arial"/>
          <w:color w:val="0B0C0C"/>
          <w:sz w:val="24"/>
          <w:szCs w:val="24"/>
          <w:lang w:eastAsia="en-GB"/>
        </w:rPr>
      </w:pPr>
      <w:r w:rsidRPr="00985193">
        <w:rPr>
          <w:rFonts w:ascii="Arial" w:eastAsia="Times New Roman" w:hAnsi="Arial" w:cs="Arial"/>
          <w:color w:val="0B0C0C"/>
          <w:sz w:val="24"/>
          <w:szCs w:val="24"/>
          <w:lang w:eastAsia="en-GB"/>
        </w:rPr>
        <w:t xml:space="preserve">Where the public interest test is relevant, </w:t>
      </w:r>
      <w:r w:rsidR="00A93B96">
        <w:rPr>
          <w:rFonts w:ascii="Arial" w:eastAsia="Times New Roman" w:hAnsi="Arial" w:cs="Arial"/>
          <w:color w:val="0B0C0C"/>
          <w:sz w:val="24"/>
          <w:szCs w:val="24"/>
          <w:lang w:eastAsia="en-GB"/>
        </w:rPr>
        <w:t>WTC</w:t>
      </w:r>
      <w:r w:rsidRPr="00985193">
        <w:rPr>
          <w:rFonts w:ascii="Arial" w:eastAsia="Times New Roman" w:hAnsi="Arial" w:cs="Arial"/>
          <w:color w:val="0B0C0C"/>
          <w:sz w:val="24"/>
          <w:szCs w:val="24"/>
          <w:lang w:eastAsia="en-GB"/>
        </w:rPr>
        <w:t xml:space="preserve"> will apply it separately to each piece of potentially exempt information.</w:t>
      </w:r>
    </w:p>
    <w:p w14:paraId="0884F443" w14:textId="2BF11174" w:rsidR="00985193" w:rsidRPr="00985193" w:rsidRDefault="00985193" w:rsidP="00985193">
      <w:pPr>
        <w:shd w:val="clear" w:color="auto" w:fill="FFFFFF"/>
        <w:spacing w:before="300" w:after="300" w:line="240" w:lineRule="auto"/>
        <w:rPr>
          <w:rFonts w:ascii="Arial" w:eastAsia="Times New Roman" w:hAnsi="Arial" w:cs="Arial"/>
          <w:color w:val="0B0C0C"/>
          <w:sz w:val="24"/>
          <w:szCs w:val="24"/>
          <w:lang w:eastAsia="en-GB"/>
        </w:rPr>
      </w:pPr>
      <w:r w:rsidRPr="00985193">
        <w:rPr>
          <w:rFonts w:ascii="Arial" w:eastAsia="Times New Roman" w:hAnsi="Arial" w:cs="Arial"/>
          <w:color w:val="0B0C0C"/>
          <w:sz w:val="24"/>
          <w:szCs w:val="24"/>
          <w:lang w:eastAsia="en-GB"/>
        </w:rPr>
        <w:t>Where a document cannot be released in its entirety,</w:t>
      </w:r>
      <w:r w:rsidR="00A93B96">
        <w:rPr>
          <w:rFonts w:ascii="Arial" w:eastAsia="Times New Roman" w:hAnsi="Arial" w:cs="Arial"/>
          <w:color w:val="0B0C0C"/>
          <w:sz w:val="24"/>
          <w:szCs w:val="24"/>
          <w:lang w:eastAsia="en-GB"/>
        </w:rPr>
        <w:t xml:space="preserve"> WTC</w:t>
      </w:r>
      <w:r w:rsidRPr="00985193">
        <w:rPr>
          <w:rFonts w:ascii="Arial" w:eastAsia="Times New Roman" w:hAnsi="Arial" w:cs="Arial"/>
          <w:color w:val="0B0C0C"/>
          <w:sz w:val="24"/>
          <w:szCs w:val="24"/>
          <w:lang w:eastAsia="en-GB"/>
        </w:rPr>
        <w:t xml:space="preserve"> will endeavour to release what it is able to, in as intelligible a format as possible.</w:t>
      </w:r>
    </w:p>
    <w:p w14:paraId="6E43BDB6" w14:textId="6FD4D6D8" w:rsidR="004F7212" w:rsidRDefault="00985193" w:rsidP="004F7212">
      <w:pPr>
        <w:shd w:val="clear" w:color="auto" w:fill="FFFFFF"/>
        <w:spacing w:before="300" w:after="300" w:line="240" w:lineRule="auto"/>
        <w:rPr>
          <w:rFonts w:ascii="Arial" w:eastAsia="Times New Roman" w:hAnsi="Arial" w:cs="Arial"/>
          <w:color w:val="0B0C0C"/>
          <w:sz w:val="24"/>
          <w:szCs w:val="24"/>
          <w:lang w:eastAsia="en-GB"/>
        </w:rPr>
      </w:pPr>
      <w:r w:rsidRPr="00985193">
        <w:rPr>
          <w:rFonts w:ascii="Arial" w:eastAsia="Times New Roman" w:hAnsi="Arial" w:cs="Arial"/>
          <w:color w:val="0B0C0C"/>
          <w:sz w:val="24"/>
          <w:szCs w:val="24"/>
          <w:lang w:eastAsia="en-GB"/>
        </w:rPr>
        <w:t xml:space="preserve">Where information is not held, </w:t>
      </w:r>
      <w:r w:rsidR="00A93B96">
        <w:rPr>
          <w:rFonts w:ascii="Arial" w:eastAsia="Times New Roman" w:hAnsi="Arial" w:cs="Arial"/>
          <w:color w:val="0B0C0C"/>
          <w:sz w:val="24"/>
          <w:szCs w:val="24"/>
          <w:lang w:eastAsia="en-GB"/>
        </w:rPr>
        <w:t>WTC</w:t>
      </w:r>
      <w:r w:rsidRPr="00985193">
        <w:rPr>
          <w:rFonts w:ascii="Arial" w:eastAsia="Times New Roman" w:hAnsi="Arial" w:cs="Arial"/>
          <w:color w:val="0B0C0C"/>
          <w:sz w:val="24"/>
          <w:szCs w:val="24"/>
          <w:lang w:eastAsia="en-GB"/>
        </w:rPr>
        <w:t xml:space="preserve"> will seek to provide appropriate advice and assistance to the requester.</w:t>
      </w:r>
      <w:r w:rsidR="004F7212">
        <w:rPr>
          <w:rFonts w:ascii="Arial" w:eastAsia="Times New Roman" w:hAnsi="Arial" w:cs="Arial"/>
          <w:color w:val="0B0C0C"/>
          <w:sz w:val="24"/>
          <w:szCs w:val="24"/>
          <w:lang w:eastAsia="en-GB"/>
        </w:rPr>
        <w:t xml:space="preserve"> </w:t>
      </w:r>
    </w:p>
    <w:p w14:paraId="3865F0B1" w14:textId="48408539" w:rsidR="00985193" w:rsidRPr="00985193" w:rsidRDefault="00985193" w:rsidP="004F7212">
      <w:pPr>
        <w:shd w:val="clear" w:color="auto" w:fill="FFFFFF"/>
        <w:spacing w:before="300" w:after="300" w:line="240" w:lineRule="auto"/>
        <w:rPr>
          <w:rFonts w:ascii="Arial" w:eastAsia="Times New Roman" w:hAnsi="Arial" w:cs="Arial"/>
          <w:b/>
          <w:bCs/>
          <w:color w:val="0B0C0C"/>
          <w:sz w:val="24"/>
          <w:szCs w:val="24"/>
          <w:lang w:eastAsia="en-GB"/>
        </w:rPr>
      </w:pPr>
      <w:r w:rsidRPr="00985193">
        <w:rPr>
          <w:rFonts w:ascii="Arial" w:eastAsia="Times New Roman" w:hAnsi="Arial" w:cs="Arial"/>
          <w:b/>
          <w:bCs/>
          <w:color w:val="0B0C0C"/>
          <w:sz w:val="24"/>
          <w:szCs w:val="24"/>
          <w:lang w:eastAsia="en-GB"/>
        </w:rPr>
        <w:t>10. Consultation with Third Parties</w:t>
      </w:r>
    </w:p>
    <w:p w14:paraId="39CF8799" w14:textId="77314E31" w:rsidR="00985193" w:rsidRPr="00985193" w:rsidRDefault="00A93B96" w:rsidP="00985193">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WTC</w:t>
      </w:r>
      <w:r w:rsidR="00985193" w:rsidRPr="00985193">
        <w:rPr>
          <w:rFonts w:ascii="Arial" w:eastAsia="Times New Roman" w:hAnsi="Arial" w:cs="Arial"/>
          <w:color w:val="0B0C0C"/>
          <w:sz w:val="24"/>
          <w:szCs w:val="24"/>
          <w:lang w:eastAsia="en-GB"/>
        </w:rPr>
        <w:t xml:space="preserve"> may consult with a third party if:</w:t>
      </w:r>
    </w:p>
    <w:p w14:paraId="6991D57E" w14:textId="5A8DD5E0" w:rsidR="00985193" w:rsidRPr="00985193" w:rsidRDefault="00985193" w:rsidP="00985193">
      <w:pPr>
        <w:numPr>
          <w:ilvl w:val="0"/>
          <w:numId w:val="5"/>
        </w:numPr>
        <w:shd w:val="clear" w:color="auto" w:fill="FFFFFF"/>
        <w:spacing w:after="75" w:line="240" w:lineRule="auto"/>
        <w:ind w:left="1020"/>
        <w:rPr>
          <w:rFonts w:ascii="Arial" w:eastAsia="Times New Roman" w:hAnsi="Arial" w:cs="Arial"/>
          <w:color w:val="0B0C0C"/>
          <w:sz w:val="24"/>
          <w:szCs w:val="24"/>
          <w:lang w:eastAsia="en-GB"/>
        </w:rPr>
      </w:pPr>
      <w:r w:rsidRPr="00985193">
        <w:rPr>
          <w:rFonts w:ascii="Arial" w:eastAsia="Times New Roman" w:hAnsi="Arial" w:cs="Arial"/>
          <w:color w:val="0B0C0C"/>
          <w:sz w:val="24"/>
          <w:szCs w:val="24"/>
          <w:lang w:eastAsia="en-GB"/>
        </w:rPr>
        <w:t xml:space="preserve">the views of that third party may assist </w:t>
      </w:r>
      <w:r w:rsidR="00A93B96">
        <w:rPr>
          <w:rFonts w:ascii="Arial" w:eastAsia="Times New Roman" w:hAnsi="Arial" w:cs="Arial"/>
          <w:color w:val="0B0C0C"/>
          <w:sz w:val="24"/>
          <w:szCs w:val="24"/>
          <w:lang w:eastAsia="en-GB"/>
        </w:rPr>
        <w:t xml:space="preserve">WTC </w:t>
      </w:r>
      <w:r w:rsidRPr="00985193">
        <w:rPr>
          <w:rFonts w:ascii="Arial" w:eastAsia="Times New Roman" w:hAnsi="Arial" w:cs="Arial"/>
          <w:color w:val="0B0C0C"/>
          <w:sz w:val="24"/>
          <w:szCs w:val="24"/>
          <w:lang w:eastAsia="en-GB"/>
        </w:rPr>
        <w:t>to determine whether an exemption under the FOIA applies to the information requested; and/or</w:t>
      </w:r>
    </w:p>
    <w:p w14:paraId="3E9657DA" w14:textId="17973685" w:rsidR="00A93B96" w:rsidRDefault="00985193" w:rsidP="00A93B96">
      <w:pPr>
        <w:numPr>
          <w:ilvl w:val="0"/>
          <w:numId w:val="5"/>
        </w:numPr>
        <w:shd w:val="clear" w:color="auto" w:fill="FFFFFF"/>
        <w:spacing w:after="75" w:line="240" w:lineRule="auto"/>
        <w:ind w:left="1020"/>
        <w:rPr>
          <w:rFonts w:ascii="Arial" w:eastAsia="Times New Roman" w:hAnsi="Arial" w:cs="Arial"/>
          <w:color w:val="0B0C0C"/>
          <w:sz w:val="24"/>
          <w:szCs w:val="24"/>
          <w:lang w:eastAsia="en-GB"/>
        </w:rPr>
      </w:pPr>
      <w:r w:rsidRPr="00985193">
        <w:rPr>
          <w:rFonts w:ascii="Arial" w:eastAsia="Times New Roman" w:hAnsi="Arial" w:cs="Arial"/>
          <w:color w:val="0B0C0C"/>
          <w:sz w:val="24"/>
          <w:szCs w:val="24"/>
          <w:lang w:eastAsia="en-GB"/>
        </w:rPr>
        <w:t xml:space="preserve">where the views of the third party may assist </w:t>
      </w:r>
      <w:r w:rsidR="005065F0">
        <w:rPr>
          <w:rFonts w:ascii="Arial" w:eastAsia="Times New Roman" w:hAnsi="Arial" w:cs="Arial"/>
          <w:color w:val="0B0C0C"/>
          <w:sz w:val="24"/>
          <w:szCs w:val="24"/>
          <w:lang w:eastAsia="en-GB"/>
        </w:rPr>
        <w:t>WTC</w:t>
      </w:r>
      <w:r w:rsidRPr="00985193">
        <w:rPr>
          <w:rFonts w:ascii="Arial" w:eastAsia="Times New Roman" w:hAnsi="Arial" w:cs="Arial"/>
          <w:color w:val="0B0C0C"/>
          <w:sz w:val="24"/>
          <w:szCs w:val="24"/>
          <w:lang w:eastAsia="en-GB"/>
        </w:rPr>
        <w:t xml:space="preserve"> to determine where the public interest lies under section 2 of the FOIA.</w:t>
      </w:r>
      <w:r w:rsidR="004F7212">
        <w:rPr>
          <w:rFonts w:ascii="Arial" w:eastAsia="Times New Roman" w:hAnsi="Arial" w:cs="Arial"/>
          <w:color w:val="0B0C0C"/>
          <w:sz w:val="24"/>
          <w:szCs w:val="24"/>
          <w:lang w:eastAsia="en-GB"/>
        </w:rPr>
        <w:t xml:space="preserve"> </w:t>
      </w:r>
    </w:p>
    <w:p w14:paraId="48868056" w14:textId="77777777" w:rsidR="00A93B96" w:rsidRDefault="00A93B96" w:rsidP="00A93B96">
      <w:pPr>
        <w:shd w:val="clear" w:color="auto" w:fill="FFFFFF"/>
        <w:spacing w:after="75" w:line="240" w:lineRule="auto"/>
        <w:ind w:left="1020"/>
        <w:rPr>
          <w:rFonts w:ascii="Arial" w:eastAsia="Times New Roman" w:hAnsi="Arial" w:cs="Arial"/>
          <w:color w:val="0B0C0C"/>
          <w:sz w:val="24"/>
          <w:szCs w:val="24"/>
          <w:lang w:eastAsia="en-GB"/>
        </w:rPr>
      </w:pPr>
    </w:p>
    <w:p w14:paraId="25877531" w14:textId="28B5262E" w:rsidR="00985193" w:rsidRPr="00A93B96" w:rsidRDefault="00985193" w:rsidP="00A93B96">
      <w:pPr>
        <w:shd w:val="clear" w:color="auto" w:fill="FFFFFF"/>
        <w:spacing w:after="75" w:line="240" w:lineRule="auto"/>
        <w:rPr>
          <w:rFonts w:ascii="Arial" w:eastAsia="Times New Roman" w:hAnsi="Arial" w:cs="Arial"/>
          <w:color w:val="0B0C0C"/>
          <w:sz w:val="24"/>
          <w:szCs w:val="24"/>
          <w:lang w:eastAsia="en-GB"/>
        </w:rPr>
      </w:pPr>
      <w:r w:rsidRPr="00A93B96">
        <w:rPr>
          <w:rFonts w:ascii="Arial" w:eastAsia="Times New Roman" w:hAnsi="Arial" w:cs="Arial"/>
          <w:b/>
          <w:bCs/>
          <w:color w:val="0B0C0C"/>
          <w:sz w:val="24"/>
          <w:szCs w:val="24"/>
          <w:lang w:eastAsia="en-GB"/>
        </w:rPr>
        <w:t>11. Refusal of requests</w:t>
      </w:r>
    </w:p>
    <w:p w14:paraId="58A79006" w14:textId="701FCC3E" w:rsidR="00985193" w:rsidRPr="00985193" w:rsidRDefault="00A93B96" w:rsidP="00985193">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lastRenderedPageBreak/>
        <w:t>Where WTC</w:t>
      </w:r>
      <w:r w:rsidR="00985193" w:rsidRPr="00985193">
        <w:rPr>
          <w:rFonts w:ascii="Arial" w:eastAsia="Times New Roman" w:hAnsi="Arial" w:cs="Arial"/>
          <w:color w:val="0B0C0C"/>
          <w:sz w:val="24"/>
          <w:szCs w:val="24"/>
          <w:lang w:eastAsia="en-GB"/>
        </w:rPr>
        <w:t xml:space="preserve"> refuses a request, it will give the requester a notice setting out the reasons for the refusal.</w:t>
      </w:r>
    </w:p>
    <w:p w14:paraId="2F4D0B00" w14:textId="61145BC5" w:rsidR="00985193" w:rsidRPr="00985193" w:rsidRDefault="00985193" w:rsidP="00985193">
      <w:pPr>
        <w:shd w:val="clear" w:color="auto" w:fill="FFFFFF"/>
        <w:spacing w:before="300" w:after="300" w:line="240" w:lineRule="auto"/>
        <w:rPr>
          <w:rFonts w:ascii="Arial" w:eastAsia="Times New Roman" w:hAnsi="Arial" w:cs="Arial"/>
          <w:color w:val="0B0C0C"/>
          <w:sz w:val="24"/>
          <w:szCs w:val="24"/>
          <w:lang w:eastAsia="en-GB"/>
        </w:rPr>
      </w:pPr>
      <w:r w:rsidRPr="00985193">
        <w:rPr>
          <w:rFonts w:ascii="Arial" w:eastAsia="Times New Roman" w:hAnsi="Arial" w:cs="Arial"/>
          <w:color w:val="0B0C0C"/>
          <w:sz w:val="24"/>
          <w:szCs w:val="24"/>
          <w:lang w:eastAsia="en-GB"/>
        </w:rPr>
        <w:t xml:space="preserve">When any written request is refused, </w:t>
      </w:r>
      <w:r w:rsidR="00A93B96">
        <w:rPr>
          <w:rFonts w:ascii="Arial" w:eastAsia="Times New Roman" w:hAnsi="Arial" w:cs="Arial"/>
          <w:color w:val="0B0C0C"/>
          <w:sz w:val="24"/>
          <w:szCs w:val="24"/>
          <w:lang w:eastAsia="en-GB"/>
        </w:rPr>
        <w:t>WTC</w:t>
      </w:r>
      <w:r w:rsidRPr="00985193">
        <w:rPr>
          <w:rFonts w:ascii="Arial" w:eastAsia="Times New Roman" w:hAnsi="Arial" w:cs="Arial"/>
          <w:color w:val="0B0C0C"/>
          <w:sz w:val="24"/>
          <w:szCs w:val="24"/>
          <w:lang w:eastAsia="en-GB"/>
        </w:rPr>
        <w:t xml:space="preserve"> will notify the requester of the internal review process and their right under section 50 of the FOIA to apply to the Information Commissioner for a Decision Notice.</w:t>
      </w:r>
    </w:p>
    <w:p w14:paraId="040A9150" w14:textId="77777777" w:rsidR="00830EB7" w:rsidRDefault="00A93B96" w:rsidP="00830EB7">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WTC</w:t>
      </w:r>
      <w:r w:rsidR="00985193" w:rsidRPr="00985193">
        <w:rPr>
          <w:rFonts w:ascii="Arial" w:eastAsia="Times New Roman" w:hAnsi="Arial" w:cs="Arial"/>
          <w:color w:val="0B0C0C"/>
          <w:sz w:val="24"/>
          <w:szCs w:val="24"/>
          <w:lang w:eastAsia="en-GB"/>
        </w:rPr>
        <w:t xml:space="preserve"> reserves the right to refuse to respond to a request for information if it exceeds the value of £450 to process in terms of staff time and disbursements. The £450 is calculated to be 18 hours of staff time based on an hourly rate of £25 per hour, which is provided for by Regulation 4 of the Freedom of Information and Data Protection (Appropriate Limit and Fees) Regulations 2004.</w:t>
      </w:r>
    </w:p>
    <w:p w14:paraId="0E771B21" w14:textId="3FBB0062" w:rsidR="00985193" w:rsidRPr="00985193" w:rsidRDefault="00985193" w:rsidP="00830EB7">
      <w:pPr>
        <w:shd w:val="clear" w:color="auto" w:fill="FFFFFF"/>
        <w:spacing w:before="300" w:after="300" w:line="240" w:lineRule="auto"/>
        <w:rPr>
          <w:rFonts w:ascii="Arial" w:eastAsia="Times New Roman" w:hAnsi="Arial" w:cs="Arial"/>
          <w:b/>
          <w:bCs/>
          <w:color w:val="0B0C0C"/>
          <w:sz w:val="24"/>
          <w:szCs w:val="24"/>
          <w:lang w:eastAsia="en-GB"/>
        </w:rPr>
      </w:pPr>
      <w:r w:rsidRPr="00985193">
        <w:rPr>
          <w:rFonts w:ascii="Arial" w:eastAsia="Times New Roman" w:hAnsi="Arial" w:cs="Arial"/>
          <w:b/>
          <w:bCs/>
          <w:color w:val="0B0C0C"/>
          <w:sz w:val="24"/>
          <w:szCs w:val="24"/>
          <w:lang w:eastAsia="en-GB"/>
        </w:rPr>
        <w:t>12. Internal review process</w:t>
      </w:r>
    </w:p>
    <w:p w14:paraId="0A58761E" w14:textId="77777777" w:rsidR="00985193" w:rsidRPr="00985193" w:rsidRDefault="00985193" w:rsidP="00985193">
      <w:pPr>
        <w:shd w:val="clear" w:color="auto" w:fill="FFFFFF"/>
        <w:spacing w:before="300" w:after="300" w:line="240" w:lineRule="auto"/>
        <w:rPr>
          <w:rFonts w:ascii="Arial" w:eastAsia="Times New Roman" w:hAnsi="Arial" w:cs="Arial"/>
          <w:color w:val="0B0C0C"/>
          <w:sz w:val="24"/>
          <w:szCs w:val="24"/>
          <w:lang w:eastAsia="en-GB"/>
        </w:rPr>
      </w:pPr>
      <w:r w:rsidRPr="00985193">
        <w:rPr>
          <w:rFonts w:ascii="Arial" w:eastAsia="Times New Roman" w:hAnsi="Arial" w:cs="Arial"/>
          <w:color w:val="0B0C0C"/>
          <w:sz w:val="24"/>
          <w:szCs w:val="24"/>
          <w:lang w:eastAsia="en-GB"/>
        </w:rPr>
        <w:t>If a requester is unhappy with:</w:t>
      </w:r>
    </w:p>
    <w:p w14:paraId="7EB8080E" w14:textId="294E0381" w:rsidR="00985193" w:rsidRPr="00985193" w:rsidRDefault="00830EB7" w:rsidP="00985193">
      <w:pPr>
        <w:numPr>
          <w:ilvl w:val="0"/>
          <w:numId w:val="6"/>
        </w:numPr>
        <w:shd w:val="clear" w:color="auto" w:fill="FFFFFF"/>
        <w:spacing w:after="75" w:line="240" w:lineRule="auto"/>
        <w:ind w:left="102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the way in which their</w:t>
      </w:r>
      <w:r w:rsidR="00985193" w:rsidRPr="00985193">
        <w:rPr>
          <w:rFonts w:ascii="Arial" w:eastAsia="Times New Roman" w:hAnsi="Arial" w:cs="Arial"/>
          <w:color w:val="0B0C0C"/>
          <w:sz w:val="24"/>
          <w:szCs w:val="24"/>
          <w:lang w:eastAsia="en-GB"/>
        </w:rPr>
        <w:t xml:space="preserve"> request has been </w:t>
      </w:r>
      <w:r w:rsidR="00FA3FFF" w:rsidRPr="00985193">
        <w:rPr>
          <w:rFonts w:ascii="Arial" w:eastAsia="Times New Roman" w:hAnsi="Arial" w:cs="Arial"/>
          <w:color w:val="0B0C0C"/>
          <w:sz w:val="24"/>
          <w:szCs w:val="24"/>
          <w:lang w:eastAsia="en-GB"/>
        </w:rPr>
        <w:t>handled.</w:t>
      </w:r>
    </w:p>
    <w:p w14:paraId="7519F2E6" w14:textId="77777777" w:rsidR="00985193" w:rsidRPr="00985193" w:rsidRDefault="00985193" w:rsidP="00985193">
      <w:pPr>
        <w:numPr>
          <w:ilvl w:val="0"/>
          <w:numId w:val="6"/>
        </w:numPr>
        <w:shd w:val="clear" w:color="auto" w:fill="FFFFFF"/>
        <w:spacing w:after="75" w:line="240" w:lineRule="auto"/>
        <w:ind w:left="1020"/>
        <w:rPr>
          <w:rFonts w:ascii="Arial" w:eastAsia="Times New Roman" w:hAnsi="Arial" w:cs="Arial"/>
          <w:color w:val="0B0C0C"/>
          <w:sz w:val="24"/>
          <w:szCs w:val="24"/>
          <w:lang w:eastAsia="en-GB"/>
        </w:rPr>
      </w:pPr>
      <w:r w:rsidRPr="00985193">
        <w:rPr>
          <w:rFonts w:ascii="Arial" w:eastAsia="Times New Roman" w:hAnsi="Arial" w:cs="Arial"/>
          <w:color w:val="0B0C0C"/>
          <w:sz w:val="24"/>
          <w:szCs w:val="24"/>
          <w:lang w:eastAsia="en-GB"/>
        </w:rPr>
        <w:t>is dissatisfied with the decision made regarding disclosure or non- disclosure of information; and/or</w:t>
      </w:r>
    </w:p>
    <w:p w14:paraId="7F885E75" w14:textId="4BE1638F" w:rsidR="00985193" w:rsidRPr="00985193" w:rsidRDefault="00985193" w:rsidP="00985193">
      <w:pPr>
        <w:numPr>
          <w:ilvl w:val="0"/>
          <w:numId w:val="6"/>
        </w:numPr>
        <w:shd w:val="clear" w:color="auto" w:fill="FFFFFF"/>
        <w:spacing w:after="75" w:line="240" w:lineRule="auto"/>
        <w:ind w:left="1020"/>
        <w:rPr>
          <w:rFonts w:ascii="Arial" w:eastAsia="Times New Roman" w:hAnsi="Arial" w:cs="Arial"/>
          <w:color w:val="0B0C0C"/>
          <w:sz w:val="24"/>
          <w:szCs w:val="24"/>
          <w:lang w:eastAsia="en-GB"/>
        </w:rPr>
      </w:pPr>
      <w:r w:rsidRPr="00985193">
        <w:rPr>
          <w:rFonts w:ascii="Arial" w:eastAsia="Times New Roman" w:hAnsi="Arial" w:cs="Arial"/>
          <w:color w:val="0B0C0C"/>
          <w:sz w:val="24"/>
          <w:szCs w:val="24"/>
          <w:lang w:eastAsia="en-GB"/>
        </w:rPr>
        <w:t xml:space="preserve">is of the opinion that </w:t>
      </w:r>
      <w:r w:rsidR="00830EB7">
        <w:rPr>
          <w:rFonts w:ascii="Arial" w:eastAsia="Times New Roman" w:hAnsi="Arial" w:cs="Arial"/>
          <w:color w:val="0B0C0C"/>
          <w:sz w:val="24"/>
          <w:szCs w:val="24"/>
          <w:lang w:eastAsia="en-GB"/>
        </w:rPr>
        <w:t>WTC</w:t>
      </w:r>
      <w:r w:rsidRPr="00985193">
        <w:rPr>
          <w:rFonts w:ascii="Arial" w:eastAsia="Times New Roman" w:hAnsi="Arial" w:cs="Arial"/>
          <w:color w:val="0B0C0C"/>
          <w:sz w:val="24"/>
          <w:szCs w:val="24"/>
          <w:lang w:eastAsia="en-GB"/>
        </w:rPr>
        <w:t xml:space="preserve"> is not compliant with its Publication Scheme,</w:t>
      </w:r>
    </w:p>
    <w:p w14:paraId="2D9CA6EA" w14:textId="118E5AFF" w:rsidR="00985193" w:rsidRPr="00985193" w:rsidRDefault="00985193" w:rsidP="00985193">
      <w:pPr>
        <w:shd w:val="clear" w:color="auto" w:fill="FFFFFF"/>
        <w:spacing w:before="300" w:after="300" w:line="240" w:lineRule="auto"/>
        <w:rPr>
          <w:rFonts w:ascii="Arial" w:eastAsia="Times New Roman" w:hAnsi="Arial" w:cs="Arial"/>
          <w:color w:val="0B0C0C"/>
          <w:sz w:val="24"/>
          <w:szCs w:val="24"/>
          <w:lang w:eastAsia="en-GB"/>
        </w:rPr>
      </w:pPr>
      <w:r w:rsidRPr="00985193">
        <w:rPr>
          <w:rFonts w:ascii="Arial" w:eastAsia="Times New Roman" w:hAnsi="Arial" w:cs="Arial"/>
          <w:color w:val="0B0C0C"/>
          <w:sz w:val="24"/>
          <w:szCs w:val="24"/>
          <w:lang w:eastAsia="en-GB"/>
        </w:rPr>
        <w:t xml:space="preserve">they </w:t>
      </w:r>
      <w:r w:rsidR="00FA3FFF" w:rsidRPr="00985193">
        <w:rPr>
          <w:rFonts w:ascii="Arial" w:eastAsia="Times New Roman" w:hAnsi="Arial" w:cs="Arial"/>
          <w:color w:val="0B0C0C"/>
          <w:sz w:val="24"/>
          <w:szCs w:val="24"/>
          <w:lang w:eastAsia="en-GB"/>
        </w:rPr>
        <w:t>can</w:t>
      </w:r>
      <w:r w:rsidRPr="00985193">
        <w:rPr>
          <w:rFonts w:ascii="Arial" w:eastAsia="Times New Roman" w:hAnsi="Arial" w:cs="Arial"/>
          <w:color w:val="0B0C0C"/>
          <w:sz w:val="24"/>
          <w:szCs w:val="24"/>
          <w:lang w:eastAsia="en-GB"/>
        </w:rPr>
        <w:t xml:space="preserve"> request an internal revi</w:t>
      </w:r>
      <w:r w:rsidR="00830EB7">
        <w:rPr>
          <w:rFonts w:ascii="Arial" w:eastAsia="Times New Roman" w:hAnsi="Arial" w:cs="Arial"/>
          <w:color w:val="0B0C0C"/>
          <w:sz w:val="24"/>
          <w:szCs w:val="24"/>
          <w:lang w:eastAsia="en-GB"/>
        </w:rPr>
        <w:t xml:space="preserve">ew. All responses issued by WTC </w:t>
      </w:r>
      <w:r w:rsidRPr="00985193">
        <w:rPr>
          <w:rFonts w:ascii="Arial" w:eastAsia="Times New Roman" w:hAnsi="Arial" w:cs="Arial"/>
          <w:color w:val="0B0C0C"/>
          <w:sz w:val="24"/>
          <w:szCs w:val="24"/>
          <w:lang w:eastAsia="en-GB"/>
        </w:rPr>
        <w:t>will provide the requester with details on how to request such an internal review.</w:t>
      </w:r>
    </w:p>
    <w:p w14:paraId="6DBC34F3" w14:textId="2468AFBD" w:rsidR="00985193" w:rsidRPr="00985193" w:rsidRDefault="00830EB7" w:rsidP="00985193">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The Chief Officer/RFO </w:t>
      </w:r>
      <w:r w:rsidR="00985193" w:rsidRPr="00985193">
        <w:rPr>
          <w:rFonts w:ascii="Arial" w:eastAsia="Times New Roman" w:hAnsi="Arial" w:cs="Arial"/>
          <w:color w:val="0B0C0C"/>
          <w:sz w:val="24"/>
          <w:szCs w:val="24"/>
          <w:lang w:eastAsia="en-GB"/>
        </w:rPr>
        <w:t xml:space="preserve">has overall responsibility for the internal review procedure. The </w:t>
      </w:r>
      <w:r>
        <w:rPr>
          <w:rFonts w:ascii="Arial" w:eastAsia="Times New Roman" w:hAnsi="Arial" w:cs="Arial"/>
          <w:color w:val="0B0C0C"/>
          <w:sz w:val="24"/>
          <w:szCs w:val="24"/>
          <w:lang w:eastAsia="en-GB"/>
        </w:rPr>
        <w:t>Chair of the Finance and General Purposes Committee will</w:t>
      </w:r>
      <w:r w:rsidR="00985193" w:rsidRPr="00985193">
        <w:rPr>
          <w:rFonts w:ascii="Arial" w:eastAsia="Times New Roman" w:hAnsi="Arial" w:cs="Arial"/>
          <w:color w:val="0B0C0C"/>
          <w:sz w:val="24"/>
          <w:szCs w:val="24"/>
          <w:lang w:eastAsia="en-GB"/>
        </w:rPr>
        <w:t xml:space="preserve"> </w:t>
      </w:r>
      <w:r>
        <w:rPr>
          <w:rFonts w:ascii="Arial" w:eastAsia="Times New Roman" w:hAnsi="Arial" w:cs="Arial"/>
          <w:color w:val="0B0C0C"/>
          <w:sz w:val="24"/>
          <w:szCs w:val="24"/>
          <w:lang w:eastAsia="en-GB"/>
        </w:rPr>
        <w:t>be responsible for any internal review, using third parties where necessary</w:t>
      </w:r>
      <w:r w:rsidR="00985193" w:rsidRPr="00985193">
        <w:rPr>
          <w:rFonts w:ascii="Arial" w:eastAsia="Times New Roman" w:hAnsi="Arial" w:cs="Arial"/>
          <w:color w:val="0B0C0C"/>
          <w:sz w:val="24"/>
          <w:szCs w:val="24"/>
          <w:lang w:eastAsia="en-GB"/>
        </w:rPr>
        <w:t>.</w:t>
      </w:r>
    </w:p>
    <w:p w14:paraId="6848353A" w14:textId="128B75D2" w:rsidR="00985193" w:rsidRPr="00985193" w:rsidRDefault="00985193" w:rsidP="00985193">
      <w:pPr>
        <w:shd w:val="clear" w:color="auto" w:fill="FFFFFF"/>
        <w:spacing w:before="300" w:after="300" w:line="240" w:lineRule="auto"/>
        <w:rPr>
          <w:rFonts w:ascii="Arial" w:eastAsia="Times New Roman" w:hAnsi="Arial" w:cs="Arial"/>
          <w:color w:val="0B0C0C"/>
          <w:sz w:val="24"/>
          <w:szCs w:val="24"/>
          <w:lang w:eastAsia="en-GB"/>
        </w:rPr>
      </w:pPr>
      <w:r w:rsidRPr="00985193">
        <w:rPr>
          <w:rFonts w:ascii="Arial" w:eastAsia="Times New Roman" w:hAnsi="Arial" w:cs="Arial"/>
          <w:color w:val="0B0C0C"/>
          <w:sz w:val="24"/>
          <w:szCs w:val="24"/>
          <w:lang w:eastAsia="en-GB"/>
        </w:rPr>
        <w:t xml:space="preserve">The internal reviewer will review the </w:t>
      </w:r>
      <w:r w:rsidR="00FA3FFF" w:rsidRPr="00985193">
        <w:rPr>
          <w:rFonts w:ascii="Arial" w:eastAsia="Times New Roman" w:hAnsi="Arial" w:cs="Arial"/>
          <w:color w:val="0B0C0C"/>
          <w:sz w:val="24"/>
          <w:szCs w:val="24"/>
          <w:lang w:eastAsia="en-GB"/>
        </w:rPr>
        <w:t>way</w:t>
      </w:r>
      <w:r w:rsidRPr="00985193">
        <w:rPr>
          <w:rFonts w:ascii="Arial" w:eastAsia="Times New Roman" w:hAnsi="Arial" w:cs="Arial"/>
          <w:color w:val="0B0C0C"/>
          <w:sz w:val="24"/>
          <w:szCs w:val="24"/>
          <w:lang w:eastAsia="en-GB"/>
        </w:rPr>
        <w:t xml:space="preserve"> the request was dealt with and is empowered to either uphold or overturn the original decision.</w:t>
      </w:r>
    </w:p>
    <w:p w14:paraId="352EE217" w14:textId="3DF55004" w:rsidR="00985193" w:rsidRPr="00985193" w:rsidRDefault="00830EB7" w:rsidP="00985193">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WTC</w:t>
      </w:r>
      <w:r w:rsidR="00985193" w:rsidRPr="00985193">
        <w:rPr>
          <w:rFonts w:ascii="Arial" w:eastAsia="Times New Roman" w:hAnsi="Arial" w:cs="Arial"/>
          <w:color w:val="0B0C0C"/>
          <w:sz w:val="24"/>
          <w:szCs w:val="24"/>
          <w:lang w:eastAsia="en-GB"/>
        </w:rPr>
        <w:t xml:space="preserve"> will only consider requests for an internal review which are made within 2 months of the date of the response to the requester.</w:t>
      </w:r>
    </w:p>
    <w:p w14:paraId="4C809BEA" w14:textId="7F69BC68" w:rsidR="004F7212" w:rsidRDefault="00985193" w:rsidP="004F7212">
      <w:pPr>
        <w:shd w:val="clear" w:color="auto" w:fill="FFFFFF"/>
        <w:spacing w:before="300" w:after="300" w:line="240" w:lineRule="auto"/>
        <w:rPr>
          <w:rFonts w:ascii="Arial" w:eastAsia="Times New Roman" w:hAnsi="Arial" w:cs="Arial"/>
          <w:color w:val="0B0C0C"/>
          <w:sz w:val="24"/>
          <w:szCs w:val="24"/>
          <w:lang w:eastAsia="en-GB"/>
        </w:rPr>
      </w:pPr>
      <w:r w:rsidRPr="00985193">
        <w:rPr>
          <w:rFonts w:ascii="Arial" w:eastAsia="Times New Roman" w:hAnsi="Arial" w:cs="Arial"/>
          <w:color w:val="0B0C0C"/>
          <w:sz w:val="24"/>
          <w:szCs w:val="24"/>
          <w:lang w:eastAsia="en-GB"/>
        </w:rPr>
        <w:t xml:space="preserve">The requester will be notified as to the outcome within a reasonable timescale. </w:t>
      </w:r>
      <w:r w:rsidR="00830EB7">
        <w:rPr>
          <w:rFonts w:ascii="Arial" w:eastAsia="Times New Roman" w:hAnsi="Arial" w:cs="Arial"/>
          <w:color w:val="0B0C0C"/>
          <w:sz w:val="24"/>
          <w:szCs w:val="24"/>
          <w:lang w:eastAsia="en-GB"/>
        </w:rPr>
        <w:t>WTC</w:t>
      </w:r>
      <w:r w:rsidRPr="00985193">
        <w:rPr>
          <w:rFonts w:ascii="Arial" w:eastAsia="Times New Roman" w:hAnsi="Arial" w:cs="Arial"/>
          <w:color w:val="0B0C0C"/>
          <w:sz w:val="24"/>
          <w:szCs w:val="24"/>
          <w:lang w:eastAsia="en-GB"/>
        </w:rPr>
        <w:t xml:space="preserve"> aims to deal with internal reviews within 20 working days of receipt thereof. If it becomes clear at any stage of the internal review that </w:t>
      </w:r>
      <w:r w:rsidR="00830EB7">
        <w:rPr>
          <w:rFonts w:ascii="Arial" w:eastAsia="Times New Roman" w:hAnsi="Arial" w:cs="Arial"/>
          <w:color w:val="0B0C0C"/>
          <w:sz w:val="24"/>
          <w:szCs w:val="24"/>
          <w:lang w:eastAsia="en-GB"/>
        </w:rPr>
        <w:t>WTC</w:t>
      </w:r>
      <w:r w:rsidRPr="00985193">
        <w:rPr>
          <w:rFonts w:ascii="Arial" w:eastAsia="Times New Roman" w:hAnsi="Arial" w:cs="Arial"/>
          <w:color w:val="0B0C0C"/>
          <w:sz w:val="24"/>
          <w:szCs w:val="24"/>
          <w:lang w:eastAsia="en-GB"/>
        </w:rPr>
        <w:t xml:space="preserve"> will not be able to meet this target, the requester will be notified.</w:t>
      </w:r>
      <w:r w:rsidR="004F7212">
        <w:rPr>
          <w:rFonts w:ascii="Arial" w:eastAsia="Times New Roman" w:hAnsi="Arial" w:cs="Arial"/>
          <w:color w:val="0B0C0C"/>
          <w:sz w:val="24"/>
          <w:szCs w:val="24"/>
          <w:lang w:eastAsia="en-GB"/>
        </w:rPr>
        <w:t xml:space="preserve"> </w:t>
      </w:r>
    </w:p>
    <w:p w14:paraId="555F1B73" w14:textId="75580339" w:rsidR="00985193" w:rsidRPr="00985193" w:rsidRDefault="00985193" w:rsidP="004F7212">
      <w:pPr>
        <w:shd w:val="clear" w:color="auto" w:fill="FFFFFF"/>
        <w:spacing w:before="300" w:after="300" w:line="240" w:lineRule="auto"/>
        <w:rPr>
          <w:rFonts w:ascii="Arial" w:eastAsia="Times New Roman" w:hAnsi="Arial" w:cs="Arial"/>
          <w:b/>
          <w:bCs/>
          <w:color w:val="0B0C0C"/>
          <w:sz w:val="24"/>
          <w:szCs w:val="24"/>
          <w:lang w:eastAsia="en-GB"/>
        </w:rPr>
      </w:pPr>
      <w:r w:rsidRPr="00985193">
        <w:rPr>
          <w:rFonts w:ascii="Arial" w:eastAsia="Times New Roman" w:hAnsi="Arial" w:cs="Arial"/>
          <w:b/>
          <w:bCs/>
          <w:color w:val="0B0C0C"/>
          <w:sz w:val="24"/>
          <w:szCs w:val="24"/>
          <w:lang w:eastAsia="en-GB"/>
        </w:rPr>
        <w:t>13. The Information Commissioner</w:t>
      </w:r>
    </w:p>
    <w:p w14:paraId="3CACFB2C" w14:textId="6F97BF51" w:rsidR="00985193" w:rsidRPr="00985193" w:rsidRDefault="00985193" w:rsidP="00985193">
      <w:pPr>
        <w:shd w:val="clear" w:color="auto" w:fill="FFFFFF"/>
        <w:spacing w:before="300" w:after="300" w:line="240" w:lineRule="auto"/>
        <w:rPr>
          <w:rFonts w:ascii="Arial" w:eastAsia="Times New Roman" w:hAnsi="Arial" w:cs="Arial"/>
          <w:color w:val="0B0C0C"/>
          <w:sz w:val="24"/>
          <w:szCs w:val="24"/>
          <w:lang w:eastAsia="en-GB"/>
        </w:rPr>
      </w:pPr>
      <w:r w:rsidRPr="00985193">
        <w:rPr>
          <w:rFonts w:ascii="Arial" w:eastAsia="Times New Roman" w:hAnsi="Arial" w:cs="Arial"/>
          <w:color w:val="0B0C0C"/>
          <w:sz w:val="24"/>
          <w:szCs w:val="24"/>
          <w:lang w:eastAsia="en-GB"/>
        </w:rPr>
        <w:lastRenderedPageBreak/>
        <w:t>The Information Commissioner’s Office (“ICO”) is the UK’s independent authority set up to promote access to official information. If the requester remains dissatisfied with the decision made as a result of the internal review procedure, they can, under section 50 of the FOIA, complain to the Information Commissioner by writing to the ICO at Wycliffe House, Water Lane, Wilmslow, Cheshire SK9 5AF (</w:t>
      </w:r>
      <w:hyperlink r:id="rId10" w:history="1">
        <w:r w:rsidR="00120949" w:rsidRPr="00CA0652">
          <w:rPr>
            <w:rStyle w:val="Hyperlink"/>
            <w:rFonts w:ascii="Arial" w:eastAsia="Times New Roman" w:hAnsi="Arial" w:cs="Arial"/>
            <w:sz w:val="24"/>
            <w:szCs w:val="24"/>
            <w:lang w:eastAsia="en-GB"/>
          </w:rPr>
          <w:t>www.ico.org.uk</w:t>
        </w:r>
      </w:hyperlink>
      <w:r w:rsidRPr="00985193">
        <w:rPr>
          <w:rFonts w:ascii="Arial" w:eastAsia="Times New Roman" w:hAnsi="Arial" w:cs="Arial"/>
          <w:color w:val="0B0C0C"/>
          <w:sz w:val="24"/>
          <w:szCs w:val="24"/>
          <w:lang w:eastAsia="en-GB"/>
        </w:rPr>
        <w:t>) to apply for a decision as to whether the request has been dealt with in accordance with the requirements of Part 1 of the FOIA.</w:t>
      </w:r>
    </w:p>
    <w:p w14:paraId="532C8C24" w14:textId="6087928D" w:rsidR="00985193" w:rsidRPr="00985193" w:rsidRDefault="00985193" w:rsidP="00985193">
      <w:pPr>
        <w:shd w:val="clear" w:color="auto" w:fill="FFFFFF"/>
        <w:spacing w:before="300" w:after="300" w:line="240" w:lineRule="auto"/>
        <w:rPr>
          <w:rFonts w:ascii="Arial" w:eastAsia="Times New Roman" w:hAnsi="Arial" w:cs="Arial"/>
          <w:color w:val="0B0C0C"/>
          <w:sz w:val="24"/>
          <w:szCs w:val="24"/>
          <w:lang w:eastAsia="en-GB"/>
        </w:rPr>
      </w:pPr>
      <w:r w:rsidRPr="00985193">
        <w:rPr>
          <w:rFonts w:ascii="Arial" w:eastAsia="Times New Roman" w:hAnsi="Arial" w:cs="Arial"/>
          <w:color w:val="0B0C0C"/>
          <w:sz w:val="24"/>
          <w:szCs w:val="24"/>
          <w:lang w:eastAsia="en-GB"/>
        </w:rPr>
        <w:t xml:space="preserve">A Decision Notice will be served if the Information Commissioner decides that </w:t>
      </w:r>
      <w:r w:rsidR="00830EB7">
        <w:rPr>
          <w:rFonts w:ascii="Arial" w:eastAsia="Times New Roman" w:hAnsi="Arial" w:cs="Arial"/>
          <w:color w:val="0B0C0C"/>
          <w:sz w:val="24"/>
          <w:szCs w:val="24"/>
          <w:lang w:eastAsia="en-GB"/>
        </w:rPr>
        <w:t>WTC</w:t>
      </w:r>
      <w:r w:rsidRPr="00985193">
        <w:rPr>
          <w:rFonts w:ascii="Arial" w:eastAsia="Times New Roman" w:hAnsi="Arial" w:cs="Arial"/>
          <w:color w:val="0B0C0C"/>
          <w:sz w:val="24"/>
          <w:szCs w:val="24"/>
          <w:lang w:eastAsia="en-GB"/>
        </w:rPr>
        <w:t xml:space="preserve"> has failed to:</w:t>
      </w:r>
    </w:p>
    <w:p w14:paraId="6F093404" w14:textId="7BFC4BE9" w:rsidR="00985193" w:rsidRPr="00985193" w:rsidRDefault="00985193" w:rsidP="00985193">
      <w:pPr>
        <w:numPr>
          <w:ilvl w:val="0"/>
          <w:numId w:val="7"/>
        </w:numPr>
        <w:shd w:val="clear" w:color="auto" w:fill="FFFFFF"/>
        <w:spacing w:after="75" w:line="240" w:lineRule="auto"/>
        <w:ind w:left="1020"/>
        <w:rPr>
          <w:rFonts w:ascii="Arial" w:eastAsia="Times New Roman" w:hAnsi="Arial" w:cs="Arial"/>
          <w:color w:val="0B0C0C"/>
          <w:sz w:val="24"/>
          <w:szCs w:val="24"/>
          <w:lang w:eastAsia="en-GB"/>
        </w:rPr>
      </w:pPr>
      <w:r w:rsidRPr="00985193">
        <w:rPr>
          <w:rFonts w:ascii="Arial" w:eastAsia="Times New Roman" w:hAnsi="Arial" w:cs="Arial"/>
          <w:color w:val="0B0C0C"/>
          <w:sz w:val="24"/>
          <w:szCs w:val="24"/>
          <w:lang w:eastAsia="en-GB"/>
        </w:rPr>
        <w:t xml:space="preserve">communicate </w:t>
      </w:r>
      <w:r w:rsidR="00FA3FFF" w:rsidRPr="00985193">
        <w:rPr>
          <w:rFonts w:ascii="Arial" w:eastAsia="Times New Roman" w:hAnsi="Arial" w:cs="Arial"/>
          <w:color w:val="0B0C0C"/>
          <w:sz w:val="24"/>
          <w:szCs w:val="24"/>
          <w:lang w:eastAsia="en-GB"/>
        </w:rPr>
        <w:t>information.</w:t>
      </w:r>
    </w:p>
    <w:p w14:paraId="4F1D6FB8" w14:textId="77777777" w:rsidR="00985193" w:rsidRPr="00985193" w:rsidRDefault="00985193" w:rsidP="00985193">
      <w:pPr>
        <w:numPr>
          <w:ilvl w:val="0"/>
          <w:numId w:val="7"/>
        </w:numPr>
        <w:shd w:val="clear" w:color="auto" w:fill="FFFFFF"/>
        <w:spacing w:after="75" w:line="240" w:lineRule="auto"/>
        <w:ind w:left="1020"/>
        <w:rPr>
          <w:rFonts w:ascii="Arial" w:eastAsia="Times New Roman" w:hAnsi="Arial" w:cs="Arial"/>
          <w:color w:val="0B0C0C"/>
          <w:sz w:val="24"/>
          <w:szCs w:val="24"/>
          <w:lang w:eastAsia="en-GB"/>
        </w:rPr>
      </w:pPr>
      <w:r w:rsidRPr="00985193">
        <w:rPr>
          <w:rFonts w:ascii="Arial" w:eastAsia="Times New Roman" w:hAnsi="Arial" w:cs="Arial"/>
          <w:color w:val="0B0C0C"/>
          <w:sz w:val="24"/>
          <w:szCs w:val="24"/>
          <w:lang w:eastAsia="en-GB"/>
        </w:rPr>
        <w:t>confirm or deny where required to do so by section 1(1) of the FOIA;</w:t>
      </w:r>
    </w:p>
    <w:p w14:paraId="3753BFD5" w14:textId="77777777" w:rsidR="00985193" w:rsidRPr="00985193" w:rsidRDefault="00985193" w:rsidP="00985193">
      <w:pPr>
        <w:numPr>
          <w:ilvl w:val="0"/>
          <w:numId w:val="7"/>
        </w:numPr>
        <w:shd w:val="clear" w:color="auto" w:fill="FFFFFF"/>
        <w:spacing w:after="75" w:line="240" w:lineRule="auto"/>
        <w:ind w:left="1020"/>
        <w:rPr>
          <w:rFonts w:ascii="Arial" w:eastAsia="Times New Roman" w:hAnsi="Arial" w:cs="Arial"/>
          <w:color w:val="0B0C0C"/>
          <w:sz w:val="24"/>
          <w:szCs w:val="24"/>
          <w:lang w:eastAsia="en-GB"/>
        </w:rPr>
      </w:pPr>
      <w:r w:rsidRPr="00985193">
        <w:rPr>
          <w:rFonts w:ascii="Arial" w:eastAsia="Times New Roman" w:hAnsi="Arial" w:cs="Arial"/>
          <w:color w:val="0B0C0C"/>
          <w:sz w:val="24"/>
          <w:szCs w:val="24"/>
          <w:lang w:eastAsia="en-GB"/>
        </w:rPr>
        <w:t>comply with requirements of section 11 of the FOIA (which refers to the manner of communication in response to a request for information); or</w:t>
      </w:r>
    </w:p>
    <w:p w14:paraId="22F32DFD" w14:textId="77777777" w:rsidR="00985193" w:rsidRPr="00985193" w:rsidRDefault="00985193" w:rsidP="00985193">
      <w:pPr>
        <w:numPr>
          <w:ilvl w:val="0"/>
          <w:numId w:val="7"/>
        </w:numPr>
        <w:shd w:val="clear" w:color="auto" w:fill="FFFFFF"/>
        <w:spacing w:after="75" w:line="240" w:lineRule="auto"/>
        <w:ind w:left="1020"/>
        <w:rPr>
          <w:rFonts w:ascii="Arial" w:eastAsia="Times New Roman" w:hAnsi="Arial" w:cs="Arial"/>
          <w:color w:val="0B0C0C"/>
          <w:sz w:val="24"/>
          <w:szCs w:val="24"/>
          <w:lang w:eastAsia="en-GB"/>
        </w:rPr>
      </w:pPr>
      <w:r w:rsidRPr="00985193">
        <w:rPr>
          <w:rFonts w:ascii="Arial" w:eastAsia="Times New Roman" w:hAnsi="Arial" w:cs="Arial"/>
          <w:color w:val="0B0C0C"/>
          <w:sz w:val="24"/>
          <w:szCs w:val="24"/>
          <w:lang w:eastAsia="en-GB"/>
        </w:rPr>
        <w:t>comply with any of the requirements of section 17 of the FOIA (which refers to the refusal of a request for information).</w:t>
      </w:r>
    </w:p>
    <w:p w14:paraId="6638140E" w14:textId="2D82C3E4" w:rsidR="00985193" w:rsidRDefault="00985193" w:rsidP="00985193">
      <w:pPr>
        <w:shd w:val="clear" w:color="auto" w:fill="FFFFFF"/>
        <w:spacing w:before="300" w:after="300" w:line="240" w:lineRule="auto"/>
        <w:rPr>
          <w:rFonts w:ascii="Arial" w:eastAsia="Times New Roman" w:hAnsi="Arial" w:cs="Arial"/>
          <w:color w:val="0B0C0C"/>
          <w:sz w:val="24"/>
          <w:szCs w:val="24"/>
          <w:lang w:eastAsia="en-GB"/>
        </w:rPr>
      </w:pPr>
      <w:r w:rsidRPr="00985193">
        <w:rPr>
          <w:rFonts w:ascii="Arial" w:eastAsia="Times New Roman" w:hAnsi="Arial" w:cs="Arial"/>
          <w:color w:val="0B0C0C"/>
          <w:sz w:val="24"/>
          <w:szCs w:val="24"/>
          <w:lang w:eastAsia="en-GB"/>
        </w:rPr>
        <w:t xml:space="preserve">The Decision Notice will specify the steps, which must be taken by </w:t>
      </w:r>
      <w:r w:rsidR="00830EB7">
        <w:rPr>
          <w:rFonts w:ascii="Arial" w:eastAsia="Times New Roman" w:hAnsi="Arial" w:cs="Arial"/>
          <w:color w:val="0B0C0C"/>
          <w:sz w:val="24"/>
          <w:szCs w:val="24"/>
          <w:lang w:eastAsia="en-GB"/>
        </w:rPr>
        <w:t>WTC</w:t>
      </w:r>
      <w:r w:rsidRPr="00985193">
        <w:rPr>
          <w:rFonts w:ascii="Arial" w:eastAsia="Times New Roman" w:hAnsi="Arial" w:cs="Arial"/>
          <w:color w:val="0B0C0C"/>
          <w:sz w:val="24"/>
          <w:szCs w:val="24"/>
          <w:lang w:eastAsia="en-GB"/>
        </w:rPr>
        <w:t xml:space="preserve"> to comply with the FOIA and the timescale for compliance.</w:t>
      </w:r>
    </w:p>
    <w:p w14:paraId="1066526D" w14:textId="370BC415" w:rsidR="00985193" w:rsidRPr="00985193" w:rsidRDefault="00985193" w:rsidP="00985193">
      <w:pPr>
        <w:shd w:val="clear" w:color="auto" w:fill="FFFFFF"/>
        <w:spacing w:before="300" w:after="300" w:line="240" w:lineRule="auto"/>
        <w:rPr>
          <w:rFonts w:ascii="Arial" w:eastAsia="Times New Roman" w:hAnsi="Arial" w:cs="Arial"/>
          <w:color w:val="0B0C0C"/>
          <w:sz w:val="24"/>
          <w:szCs w:val="24"/>
          <w:lang w:eastAsia="en-GB"/>
        </w:rPr>
      </w:pPr>
      <w:r w:rsidRPr="00985193">
        <w:rPr>
          <w:rFonts w:ascii="Arial" w:eastAsia="Times New Roman" w:hAnsi="Arial" w:cs="Arial"/>
          <w:color w:val="0B0C0C"/>
          <w:sz w:val="24"/>
          <w:szCs w:val="24"/>
          <w:lang w:eastAsia="en-GB"/>
        </w:rPr>
        <w:t xml:space="preserve">The Information Commissioner can serve an Information Notice on </w:t>
      </w:r>
      <w:r w:rsidR="000F3432">
        <w:rPr>
          <w:rFonts w:ascii="Arial" w:eastAsia="Times New Roman" w:hAnsi="Arial" w:cs="Arial"/>
          <w:color w:val="0B0C0C"/>
          <w:sz w:val="24"/>
          <w:szCs w:val="24"/>
          <w:lang w:eastAsia="en-GB"/>
        </w:rPr>
        <w:t>WTC</w:t>
      </w:r>
      <w:r w:rsidRPr="00985193">
        <w:rPr>
          <w:rFonts w:ascii="Arial" w:eastAsia="Times New Roman" w:hAnsi="Arial" w:cs="Arial"/>
          <w:color w:val="0B0C0C"/>
          <w:sz w:val="24"/>
          <w:szCs w:val="24"/>
          <w:lang w:eastAsia="en-GB"/>
        </w:rPr>
        <w:t xml:space="preserve"> requiring the provision of specified information to </w:t>
      </w:r>
      <w:r w:rsidR="000F3432">
        <w:rPr>
          <w:rFonts w:ascii="Arial" w:eastAsia="Times New Roman" w:hAnsi="Arial" w:cs="Arial"/>
          <w:color w:val="0B0C0C"/>
          <w:sz w:val="24"/>
          <w:szCs w:val="24"/>
          <w:lang w:eastAsia="en-GB"/>
        </w:rPr>
        <w:t>them</w:t>
      </w:r>
      <w:r w:rsidRPr="00985193">
        <w:rPr>
          <w:rFonts w:ascii="Arial" w:eastAsia="Times New Roman" w:hAnsi="Arial" w:cs="Arial"/>
          <w:color w:val="0B0C0C"/>
          <w:sz w:val="24"/>
          <w:szCs w:val="24"/>
          <w:lang w:eastAsia="en-GB"/>
        </w:rPr>
        <w:t xml:space="preserve"> (unless legal professional privilege applies).</w:t>
      </w:r>
    </w:p>
    <w:p w14:paraId="4074E44F" w14:textId="28404D2B" w:rsidR="00985193" w:rsidRPr="00985193" w:rsidRDefault="00985193" w:rsidP="00985193">
      <w:pPr>
        <w:shd w:val="clear" w:color="auto" w:fill="FFFFFF"/>
        <w:spacing w:before="300" w:after="300" w:line="240" w:lineRule="auto"/>
        <w:rPr>
          <w:rFonts w:ascii="Arial" w:eastAsia="Times New Roman" w:hAnsi="Arial" w:cs="Arial"/>
          <w:color w:val="0B0C0C"/>
          <w:sz w:val="24"/>
          <w:szCs w:val="24"/>
          <w:lang w:eastAsia="en-GB"/>
        </w:rPr>
      </w:pPr>
      <w:r w:rsidRPr="00985193">
        <w:rPr>
          <w:rFonts w:ascii="Arial" w:eastAsia="Times New Roman" w:hAnsi="Arial" w:cs="Arial"/>
          <w:color w:val="0B0C0C"/>
          <w:sz w:val="24"/>
          <w:szCs w:val="24"/>
          <w:lang w:eastAsia="en-GB"/>
        </w:rPr>
        <w:t xml:space="preserve">If the Information </w:t>
      </w:r>
      <w:r w:rsidR="000F3432">
        <w:rPr>
          <w:rFonts w:ascii="Arial" w:eastAsia="Times New Roman" w:hAnsi="Arial" w:cs="Arial"/>
          <w:color w:val="0B0C0C"/>
          <w:sz w:val="24"/>
          <w:szCs w:val="24"/>
          <w:lang w:eastAsia="en-GB"/>
        </w:rPr>
        <w:t>Commissioner is satisfied that WTC</w:t>
      </w:r>
      <w:r w:rsidRPr="00985193">
        <w:rPr>
          <w:rFonts w:ascii="Arial" w:eastAsia="Times New Roman" w:hAnsi="Arial" w:cs="Arial"/>
          <w:color w:val="0B0C0C"/>
          <w:sz w:val="24"/>
          <w:szCs w:val="24"/>
          <w:lang w:eastAsia="en-GB"/>
        </w:rPr>
        <w:t xml:space="preserve"> has failed to comply with any of the requirements under Part 1 of the FOIA, </w:t>
      </w:r>
      <w:r w:rsidR="000F3432">
        <w:rPr>
          <w:rFonts w:ascii="Arial" w:eastAsia="Times New Roman" w:hAnsi="Arial" w:cs="Arial"/>
          <w:color w:val="0B0C0C"/>
          <w:sz w:val="24"/>
          <w:szCs w:val="24"/>
          <w:lang w:eastAsia="en-GB"/>
        </w:rPr>
        <w:t>they</w:t>
      </w:r>
      <w:r w:rsidRPr="00985193">
        <w:rPr>
          <w:rFonts w:ascii="Arial" w:eastAsia="Times New Roman" w:hAnsi="Arial" w:cs="Arial"/>
          <w:color w:val="0B0C0C"/>
          <w:sz w:val="24"/>
          <w:szCs w:val="24"/>
          <w:lang w:eastAsia="en-GB"/>
        </w:rPr>
        <w:t xml:space="preserve"> may serve an Enforcement Notice on </w:t>
      </w:r>
      <w:r w:rsidR="000F3432">
        <w:rPr>
          <w:rFonts w:ascii="Arial" w:eastAsia="Times New Roman" w:hAnsi="Arial" w:cs="Arial"/>
          <w:color w:val="0B0C0C"/>
          <w:sz w:val="24"/>
          <w:szCs w:val="24"/>
          <w:lang w:eastAsia="en-GB"/>
        </w:rPr>
        <w:t>WTC</w:t>
      </w:r>
      <w:r w:rsidRPr="00985193">
        <w:rPr>
          <w:rFonts w:ascii="Arial" w:eastAsia="Times New Roman" w:hAnsi="Arial" w:cs="Arial"/>
          <w:color w:val="0B0C0C"/>
          <w:sz w:val="24"/>
          <w:szCs w:val="24"/>
          <w:lang w:eastAsia="en-GB"/>
        </w:rPr>
        <w:t xml:space="preserve">, requiring </w:t>
      </w:r>
      <w:r w:rsidR="000F3432">
        <w:rPr>
          <w:rFonts w:ascii="Arial" w:eastAsia="Times New Roman" w:hAnsi="Arial" w:cs="Arial"/>
          <w:color w:val="0B0C0C"/>
          <w:sz w:val="24"/>
          <w:szCs w:val="24"/>
          <w:lang w:eastAsia="en-GB"/>
        </w:rPr>
        <w:t>WT</w:t>
      </w:r>
      <w:r w:rsidRPr="00985193">
        <w:rPr>
          <w:rFonts w:ascii="Arial" w:eastAsia="Times New Roman" w:hAnsi="Arial" w:cs="Arial"/>
          <w:color w:val="0B0C0C"/>
          <w:sz w:val="24"/>
          <w:szCs w:val="24"/>
          <w:lang w:eastAsia="en-GB"/>
        </w:rPr>
        <w:t xml:space="preserve">C to take </w:t>
      </w:r>
      <w:r w:rsidR="00FA3FFF" w:rsidRPr="00985193">
        <w:rPr>
          <w:rFonts w:ascii="Arial" w:eastAsia="Times New Roman" w:hAnsi="Arial" w:cs="Arial"/>
          <w:color w:val="0B0C0C"/>
          <w:sz w:val="24"/>
          <w:szCs w:val="24"/>
          <w:lang w:eastAsia="en-GB"/>
        </w:rPr>
        <w:t>steps</w:t>
      </w:r>
      <w:r w:rsidRPr="00985193">
        <w:rPr>
          <w:rFonts w:ascii="Arial" w:eastAsia="Times New Roman" w:hAnsi="Arial" w:cs="Arial"/>
          <w:color w:val="0B0C0C"/>
          <w:sz w:val="24"/>
          <w:szCs w:val="24"/>
          <w:lang w:eastAsia="en-GB"/>
        </w:rPr>
        <w:t xml:space="preserve"> within a specified time to comply with those requirements.</w:t>
      </w:r>
    </w:p>
    <w:p w14:paraId="0BDEB5D0" w14:textId="77777777" w:rsidR="001440DC" w:rsidRDefault="00985193" w:rsidP="004F7212">
      <w:pPr>
        <w:shd w:val="clear" w:color="auto" w:fill="FFFFFF"/>
        <w:spacing w:before="300" w:after="300" w:line="240" w:lineRule="auto"/>
        <w:rPr>
          <w:rFonts w:ascii="Arial" w:eastAsia="Times New Roman" w:hAnsi="Arial" w:cs="Arial"/>
          <w:color w:val="0B0C0C"/>
          <w:sz w:val="24"/>
          <w:szCs w:val="24"/>
          <w:lang w:eastAsia="en-GB"/>
        </w:rPr>
      </w:pPr>
      <w:r w:rsidRPr="00985193">
        <w:rPr>
          <w:rFonts w:ascii="Arial" w:eastAsia="Times New Roman" w:hAnsi="Arial" w:cs="Arial"/>
          <w:color w:val="0B0C0C"/>
          <w:sz w:val="24"/>
          <w:szCs w:val="24"/>
          <w:lang w:eastAsia="en-GB"/>
        </w:rPr>
        <w:t>All public authorities may appeal to the First–Tier Tribunal (Information Rights) against Decision Notices and Information and Enforcement Notices.</w:t>
      </w:r>
    </w:p>
    <w:p w14:paraId="56F09421" w14:textId="31950EDA" w:rsidR="001440DC" w:rsidRPr="001440DC" w:rsidRDefault="001440DC" w:rsidP="001440DC">
      <w:pPr>
        <w:shd w:val="clear" w:color="auto" w:fill="FFFFFF"/>
        <w:spacing w:before="300" w:after="300" w:line="240" w:lineRule="auto"/>
        <w:rPr>
          <w:rFonts w:ascii="Arial" w:eastAsia="Times New Roman" w:hAnsi="Arial" w:cs="Arial"/>
          <w:color w:val="0B0C0C"/>
          <w:sz w:val="24"/>
          <w:szCs w:val="24"/>
          <w:lang w:eastAsia="en-GB"/>
        </w:rPr>
      </w:pPr>
      <w:bookmarkStart w:id="0" w:name="_Hlk172641151"/>
      <w:r w:rsidRPr="001440DC">
        <w:rPr>
          <w:rFonts w:ascii="Arial" w:eastAsia="Times New Roman" w:hAnsi="Arial" w:cs="Arial"/>
          <w:color w:val="0B0C0C"/>
          <w:sz w:val="24"/>
          <w:szCs w:val="24"/>
          <w:lang w:eastAsia="en-GB"/>
        </w:rPr>
        <w:t>Service of an Information Notice</w:t>
      </w:r>
      <w:r>
        <w:rPr>
          <w:rFonts w:ascii="Arial" w:eastAsia="Times New Roman" w:hAnsi="Arial" w:cs="Arial"/>
          <w:color w:val="0B0C0C"/>
          <w:sz w:val="24"/>
          <w:szCs w:val="24"/>
          <w:lang w:eastAsia="en-GB"/>
        </w:rPr>
        <w:t xml:space="preserve">, </w:t>
      </w:r>
      <w:r w:rsidRPr="001440DC">
        <w:rPr>
          <w:rFonts w:ascii="Arial" w:eastAsia="Times New Roman" w:hAnsi="Arial" w:cs="Arial"/>
          <w:color w:val="0B0C0C"/>
          <w:sz w:val="24"/>
          <w:szCs w:val="24"/>
          <w:lang w:eastAsia="en-GB"/>
        </w:rPr>
        <w:t xml:space="preserve">Decision Notice or an Enforcement Notice by the Information Commissioner on the Council will be immediately reported to the Mayor and to the Chair of </w:t>
      </w:r>
      <w:r>
        <w:rPr>
          <w:rFonts w:ascii="Arial" w:eastAsia="Times New Roman" w:hAnsi="Arial" w:cs="Arial"/>
          <w:color w:val="0B0C0C"/>
          <w:sz w:val="24"/>
          <w:szCs w:val="24"/>
          <w:lang w:eastAsia="en-GB"/>
        </w:rPr>
        <w:t xml:space="preserve">the </w:t>
      </w:r>
      <w:r w:rsidRPr="001440DC">
        <w:rPr>
          <w:rFonts w:ascii="Arial" w:eastAsia="Times New Roman" w:hAnsi="Arial" w:cs="Arial"/>
          <w:color w:val="0B0C0C"/>
          <w:sz w:val="24"/>
          <w:szCs w:val="24"/>
          <w:lang w:eastAsia="en-GB"/>
        </w:rPr>
        <w:t>F</w:t>
      </w:r>
      <w:r>
        <w:rPr>
          <w:rFonts w:ascii="Arial" w:eastAsia="Times New Roman" w:hAnsi="Arial" w:cs="Arial"/>
          <w:color w:val="0B0C0C"/>
          <w:sz w:val="24"/>
          <w:szCs w:val="24"/>
          <w:lang w:eastAsia="en-GB"/>
        </w:rPr>
        <w:t xml:space="preserve"> &amp; </w:t>
      </w:r>
      <w:r w:rsidRPr="001440DC">
        <w:rPr>
          <w:rFonts w:ascii="Arial" w:eastAsia="Times New Roman" w:hAnsi="Arial" w:cs="Arial"/>
          <w:color w:val="0B0C0C"/>
          <w:sz w:val="24"/>
          <w:szCs w:val="24"/>
          <w:lang w:eastAsia="en-GB"/>
        </w:rPr>
        <w:t xml:space="preserve">GP Committee who shall urgently call a meeting of that committee to consider the </w:t>
      </w:r>
      <w:r>
        <w:rPr>
          <w:rFonts w:ascii="Arial" w:eastAsia="Times New Roman" w:hAnsi="Arial" w:cs="Arial"/>
          <w:color w:val="0B0C0C"/>
          <w:sz w:val="24"/>
          <w:szCs w:val="24"/>
          <w:lang w:eastAsia="en-GB"/>
        </w:rPr>
        <w:t>n</w:t>
      </w:r>
      <w:r w:rsidRPr="001440DC">
        <w:rPr>
          <w:rFonts w:ascii="Arial" w:eastAsia="Times New Roman" w:hAnsi="Arial" w:cs="Arial"/>
          <w:color w:val="0B0C0C"/>
          <w:sz w:val="24"/>
          <w:szCs w:val="24"/>
          <w:lang w:eastAsia="en-GB"/>
        </w:rPr>
        <w:t>otice(s)</w:t>
      </w:r>
      <w:r>
        <w:rPr>
          <w:rFonts w:ascii="Arial" w:eastAsia="Times New Roman" w:hAnsi="Arial" w:cs="Arial"/>
          <w:color w:val="0B0C0C"/>
          <w:sz w:val="24"/>
          <w:szCs w:val="24"/>
          <w:lang w:eastAsia="en-GB"/>
        </w:rPr>
        <w:t>.</w:t>
      </w:r>
    </w:p>
    <w:bookmarkEnd w:id="0"/>
    <w:p w14:paraId="1ED370A6" w14:textId="18A6C6F9" w:rsidR="00985193" w:rsidRPr="00985193" w:rsidRDefault="00985193" w:rsidP="004F7212">
      <w:pPr>
        <w:shd w:val="clear" w:color="auto" w:fill="FFFFFF"/>
        <w:spacing w:before="300" w:after="300" w:line="240" w:lineRule="auto"/>
        <w:rPr>
          <w:rFonts w:ascii="Arial" w:eastAsia="Times New Roman" w:hAnsi="Arial" w:cs="Arial"/>
          <w:b/>
          <w:bCs/>
          <w:color w:val="0B0C0C"/>
          <w:sz w:val="24"/>
          <w:szCs w:val="24"/>
          <w:lang w:eastAsia="en-GB"/>
        </w:rPr>
      </w:pPr>
      <w:r w:rsidRPr="00985193">
        <w:rPr>
          <w:rFonts w:ascii="Arial" w:eastAsia="Times New Roman" w:hAnsi="Arial" w:cs="Arial"/>
          <w:b/>
          <w:bCs/>
          <w:color w:val="0B0C0C"/>
          <w:sz w:val="24"/>
          <w:szCs w:val="24"/>
          <w:lang w:eastAsia="en-GB"/>
        </w:rPr>
        <w:t>14. Reasonable adjustments and alternative formats</w:t>
      </w:r>
    </w:p>
    <w:p w14:paraId="3095419C" w14:textId="53CC01CF" w:rsidR="00985193" w:rsidRPr="00985193" w:rsidRDefault="000F3432" w:rsidP="00985193">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WTC</w:t>
      </w:r>
      <w:r w:rsidR="00985193" w:rsidRPr="00985193">
        <w:rPr>
          <w:rFonts w:ascii="Arial" w:eastAsia="Times New Roman" w:hAnsi="Arial" w:cs="Arial"/>
          <w:color w:val="0B0C0C"/>
          <w:sz w:val="24"/>
          <w:szCs w:val="24"/>
          <w:lang w:eastAsia="en-GB"/>
        </w:rPr>
        <w:t xml:space="preserve"> is committed to equal opportuniti</w:t>
      </w:r>
      <w:r>
        <w:rPr>
          <w:rFonts w:ascii="Arial" w:eastAsia="Times New Roman" w:hAnsi="Arial" w:cs="Arial"/>
          <w:color w:val="0B0C0C"/>
          <w:sz w:val="24"/>
          <w:szCs w:val="24"/>
          <w:lang w:eastAsia="en-GB"/>
        </w:rPr>
        <w:t>es and our aim is to make this p</w:t>
      </w:r>
      <w:r w:rsidR="00985193" w:rsidRPr="00985193">
        <w:rPr>
          <w:rFonts w:ascii="Arial" w:eastAsia="Times New Roman" w:hAnsi="Arial" w:cs="Arial"/>
          <w:color w:val="0B0C0C"/>
          <w:sz w:val="24"/>
          <w:szCs w:val="24"/>
          <w:lang w:eastAsia="en-GB"/>
        </w:rPr>
        <w:t>olicy easy to use and accessible to all. We will take reasonable steps to accommodate any reasonable adjustments require</w:t>
      </w:r>
      <w:r>
        <w:rPr>
          <w:rFonts w:ascii="Arial" w:eastAsia="Times New Roman" w:hAnsi="Arial" w:cs="Arial"/>
          <w:color w:val="0B0C0C"/>
          <w:sz w:val="24"/>
          <w:szCs w:val="24"/>
          <w:lang w:eastAsia="en-GB"/>
        </w:rPr>
        <w:t>d</w:t>
      </w:r>
      <w:r w:rsidR="00985193" w:rsidRPr="00985193">
        <w:rPr>
          <w:rFonts w:ascii="Arial" w:eastAsia="Times New Roman" w:hAnsi="Arial" w:cs="Arial"/>
          <w:color w:val="0B0C0C"/>
          <w:sz w:val="24"/>
          <w:szCs w:val="24"/>
          <w:lang w:eastAsia="en-GB"/>
        </w:rPr>
        <w:t xml:space="preserve"> to:</w:t>
      </w:r>
    </w:p>
    <w:p w14:paraId="6902C514" w14:textId="27A29389" w:rsidR="00985193" w:rsidRPr="00985193" w:rsidRDefault="00985193" w:rsidP="00985193">
      <w:pPr>
        <w:numPr>
          <w:ilvl w:val="0"/>
          <w:numId w:val="8"/>
        </w:numPr>
        <w:shd w:val="clear" w:color="auto" w:fill="FFFFFF"/>
        <w:spacing w:after="75" w:line="240" w:lineRule="auto"/>
        <w:ind w:left="1020"/>
        <w:rPr>
          <w:rFonts w:ascii="Arial" w:eastAsia="Times New Roman" w:hAnsi="Arial" w:cs="Arial"/>
          <w:color w:val="0B0C0C"/>
          <w:sz w:val="24"/>
          <w:szCs w:val="24"/>
          <w:lang w:eastAsia="en-GB"/>
        </w:rPr>
      </w:pPr>
      <w:r w:rsidRPr="00985193">
        <w:rPr>
          <w:rFonts w:ascii="Arial" w:eastAsia="Times New Roman" w:hAnsi="Arial" w:cs="Arial"/>
          <w:color w:val="0B0C0C"/>
          <w:sz w:val="24"/>
          <w:szCs w:val="24"/>
          <w:lang w:eastAsia="en-GB"/>
        </w:rPr>
        <w:lastRenderedPageBreak/>
        <w:t xml:space="preserve">enable access to this </w:t>
      </w:r>
      <w:r w:rsidR="000F3432">
        <w:rPr>
          <w:rFonts w:ascii="Arial" w:eastAsia="Times New Roman" w:hAnsi="Arial" w:cs="Arial"/>
          <w:color w:val="0B0C0C"/>
          <w:sz w:val="24"/>
          <w:szCs w:val="24"/>
          <w:lang w:eastAsia="en-GB"/>
        </w:rPr>
        <w:t>p</w:t>
      </w:r>
      <w:r w:rsidRPr="00985193">
        <w:rPr>
          <w:rFonts w:ascii="Arial" w:eastAsia="Times New Roman" w:hAnsi="Arial" w:cs="Arial"/>
          <w:color w:val="0B0C0C"/>
          <w:sz w:val="24"/>
          <w:szCs w:val="24"/>
          <w:lang w:eastAsia="en-GB"/>
        </w:rPr>
        <w:t>olicy;</w:t>
      </w:r>
    </w:p>
    <w:p w14:paraId="2A4F6E14" w14:textId="77777777" w:rsidR="00985193" w:rsidRPr="00985193" w:rsidRDefault="00985193" w:rsidP="00985193">
      <w:pPr>
        <w:numPr>
          <w:ilvl w:val="0"/>
          <w:numId w:val="8"/>
        </w:numPr>
        <w:shd w:val="clear" w:color="auto" w:fill="FFFFFF"/>
        <w:spacing w:after="75" w:line="240" w:lineRule="auto"/>
        <w:ind w:left="1020"/>
        <w:rPr>
          <w:rFonts w:ascii="Arial" w:eastAsia="Times New Roman" w:hAnsi="Arial" w:cs="Arial"/>
          <w:color w:val="0B0C0C"/>
          <w:sz w:val="24"/>
          <w:szCs w:val="24"/>
          <w:lang w:eastAsia="en-GB"/>
        </w:rPr>
      </w:pPr>
      <w:r w:rsidRPr="00985193">
        <w:rPr>
          <w:rFonts w:ascii="Arial" w:eastAsia="Times New Roman" w:hAnsi="Arial" w:cs="Arial"/>
          <w:color w:val="0B0C0C"/>
          <w:sz w:val="24"/>
          <w:szCs w:val="24"/>
          <w:lang w:eastAsia="en-GB"/>
        </w:rPr>
        <w:t>provide responses to requests in other formats; or</w:t>
      </w:r>
    </w:p>
    <w:p w14:paraId="443EB8A0" w14:textId="77777777" w:rsidR="00985193" w:rsidRPr="00985193" w:rsidRDefault="00985193" w:rsidP="00985193">
      <w:pPr>
        <w:numPr>
          <w:ilvl w:val="0"/>
          <w:numId w:val="8"/>
        </w:numPr>
        <w:shd w:val="clear" w:color="auto" w:fill="FFFFFF"/>
        <w:spacing w:after="75" w:line="240" w:lineRule="auto"/>
        <w:ind w:left="1020"/>
        <w:rPr>
          <w:rFonts w:ascii="Arial" w:eastAsia="Times New Roman" w:hAnsi="Arial" w:cs="Arial"/>
          <w:color w:val="0B0C0C"/>
          <w:sz w:val="24"/>
          <w:szCs w:val="24"/>
          <w:lang w:eastAsia="en-GB"/>
        </w:rPr>
      </w:pPr>
      <w:r w:rsidRPr="00985193">
        <w:rPr>
          <w:rFonts w:ascii="Arial" w:eastAsia="Times New Roman" w:hAnsi="Arial" w:cs="Arial"/>
          <w:color w:val="0B0C0C"/>
          <w:sz w:val="24"/>
          <w:szCs w:val="24"/>
          <w:lang w:eastAsia="en-GB"/>
        </w:rPr>
        <w:t>provide such assistance as may reasonably be required.</w:t>
      </w:r>
    </w:p>
    <w:p w14:paraId="536292DE" w14:textId="3BAB150C" w:rsidR="004F7212" w:rsidRDefault="000F3432" w:rsidP="004F7212">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Should a copy of this p</w:t>
      </w:r>
      <w:r w:rsidR="00985193" w:rsidRPr="00985193">
        <w:rPr>
          <w:rFonts w:ascii="Arial" w:eastAsia="Times New Roman" w:hAnsi="Arial" w:cs="Arial"/>
          <w:color w:val="0B0C0C"/>
          <w:sz w:val="24"/>
          <w:szCs w:val="24"/>
          <w:lang w:eastAsia="en-GB"/>
        </w:rPr>
        <w:t>olicy be required in an alternative format, such as Braille, audio CD or large print, please get in touch using the contact details set out in section 2 above.</w:t>
      </w:r>
      <w:r w:rsidR="004F7212">
        <w:rPr>
          <w:rFonts w:ascii="Arial" w:eastAsia="Times New Roman" w:hAnsi="Arial" w:cs="Arial"/>
          <w:color w:val="0B0C0C"/>
          <w:sz w:val="24"/>
          <w:szCs w:val="24"/>
          <w:lang w:eastAsia="en-GB"/>
        </w:rPr>
        <w:t xml:space="preserve"> </w:t>
      </w:r>
    </w:p>
    <w:p w14:paraId="1BAD00E0" w14:textId="2B64C191" w:rsidR="00985193" w:rsidRPr="00985193" w:rsidRDefault="00985193" w:rsidP="004F7212">
      <w:pPr>
        <w:shd w:val="clear" w:color="auto" w:fill="FFFFFF"/>
        <w:spacing w:before="300" w:after="300" w:line="240" w:lineRule="auto"/>
        <w:rPr>
          <w:rFonts w:ascii="Arial" w:eastAsia="Times New Roman" w:hAnsi="Arial" w:cs="Arial"/>
          <w:b/>
          <w:bCs/>
          <w:color w:val="0B0C0C"/>
          <w:sz w:val="24"/>
          <w:szCs w:val="24"/>
          <w:lang w:eastAsia="en-GB"/>
        </w:rPr>
      </w:pPr>
      <w:r w:rsidRPr="00985193">
        <w:rPr>
          <w:rFonts w:ascii="Arial" w:eastAsia="Times New Roman" w:hAnsi="Arial" w:cs="Arial"/>
          <w:b/>
          <w:bCs/>
          <w:color w:val="0B0C0C"/>
          <w:sz w:val="24"/>
          <w:szCs w:val="24"/>
          <w:lang w:eastAsia="en-GB"/>
        </w:rPr>
        <w:t>15. Review</w:t>
      </w:r>
    </w:p>
    <w:p w14:paraId="147FA6D9" w14:textId="6FDB72FC" w:rsidR="00527FC4" w:rsidRPr="000F3432" w:rsidRDefault="000F3432" w:rsidP="000F3432">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This p</w:t>
      </w:r>
      <w:r w:rsidR="00985193" w:rsidRPr="00985193">
        <w:rPr>
          <w:rFonts w:ascii="Arial" w:eastAsia="Times New Roman" w:hAnsi="Arial" w:cs="Arial"/>
          <w:color w:val="0B0C0C"/>
          <w:sz w:val="24"/>
          <w:szCs w:val="24"/>
          <w:lang w:eastAsia="en-GB"/>
        </w:rPr>
        <w:t>olicy is subject to review annually, or in response to any relevant changes.</w:t>
      </w:r>
    </w:p>
    <w:sectPr w:rsidR="00527FC4" w:rsidRPr="000F343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9C056" w14:textId="77777777" w:rsidR="00900599" w:rsidRDefault="00900599" w:rsidP="00900599">
      <w:pPr>
        <w:spacing w:after="0" w:line="240" w:lineRule="auto"/>
      </w:pPr>
      <w:r>
        <w:separator/>
      </w:r>
    </w:p>
  </w:endnote>
  <w:endnote w:type="continuationSeparator" w:id="0">
    <w:p w14:paraId="3C152380" w14:textId="77777777" w:rsidR="00900599" w:rsidRDefault="00900599" w:rsidP="00900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B86FE" w14:textId="46427B37" w:rsidR="00E76417" w:rsidRDefault="00E76417" w:rsidP="00E76417">
    <w:pPr>
      <w:pStyle w:val="Footer"/>
    </w:pPr>
    <w:r w:rsidRPr="00E76417">
      <w:t>"W:\Policies\Current Approved Policies\Freedom of Information Policy May 2025.docx"</w:t>
    </w:r>
  </w:p>
  <w:p w14:paraId="5FEF7E32" w14:textId="77777777" w:rsidR="00E76417" w:rsidRDefault="00E76417" w:rsidP="00C0302C">
    <w:pPr>
      <w:pStyle w:val="Footer"/>
      <w:jc w:val="right"/>
    </w:pPr>
  </w:p>
  <w:p w14:paraId="4045CF1B" w14:textId="28903CC8" w:rsidR="00C0302C" w:rsidRDefault="00C0302C" w:rsidP="00C0302C">
    <w:pPr>
      <w:pStyle w:val="Footer"/>
      <w:jc w:val="right"/>
    </w:pPr>
    <w:r w:rsidRPr="004C3AEB">
      <w:t xml:space="preserve">Adopted by Full Council at a meeting on </w:t>
    </w:r>
    <w:r w:rsidR="000E1AAB">
      <w:t>7</w:t>
    </w:r>
    <w:r w:rsidR="000E1AAB" w:rsidRPr="000E1AAB">
      <w:rPr>
        <w:vertAlign w:val="superscript"/>
      </w:rPr>
      <w:t>th</w:t>
    </w:r>
    <w:r w:rsidR="000E1AAB">
      <w:t xml:space="preserve"> May 2025</w:t>
    </w:r>
    <w:r w:rsidRPr="004C3AEB">
      <w:t xml:space="preserve"> (Min </w:t>
    </w:r>
    <w:r w:rsidR="000E1AAB">
      <w:t>25.24</w:t>
    </w:r>
    <w:r w:rsidRPr="004C3AEB">
      <w:t>)</w:t>
    </w:r>
    <w:r>
      <w:tab/>
    </w:r>
    <w:sdt>
      <w:sdtPr>
        <w:id w:val="-90082733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p w14:paraId="7F016A65" w14:textId="77777777" w:rsidR="000F3432" w:rsidRDefault="000F34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AA575" w14:textId="77777777" w:rsidR="00900599" w:rsidRDefault="00900599" w:rsidP="00900599">
      <w:pPr>
        <w:spacing w:after="0" w:line="240" w:lineRule="auto"/>
      </w:pPr>
      <w:r>
        <w:separator/>
      </w:r>
    </w:p>
  </w:footnote>
  <w:footnote w:type="continuationSeparator" w:id="0">
    <w:p w14:paraId="00F02957" w14:textId="77777777" w:rsidR="00900599" w:rsidRDefault="00900599" w:rsidP="00900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61FDA" w14:textId="1E000716" w:rsidR="00900599" w:rsidRPr="00625B98" w:rsidRDefault="00900599" w:rsidP="00900599">
    <w:pPr>
      <w:pStyle w:val="NoSpacing"/>
      <w:rPr>
        <w:rFonts w:ascii="Arial Black" w:hAnsi="Arial Black"/>
        <w:sz w:val="30"/>
        <w:szCs w:val="30"/>
      </w:rPr>
    </w:pPr>
    <w:r w:rsidRPr="00625B98">
      <w:rPr>
        <w:rFonts w:ascii="Arial Black" w:hAnsi="Arial Black"/>
        <w:noProof/>
        <w:sz w:val="30"/>
        <w:szCs w:val="30"/>
        <w:lang w:eastAsia="en-GB"/>
      </w:rPr>
      <w:drawing>
        <wp:anchor distT="0" distB="0" distL="114300" distR="114300" simplePos="0" relativeHeight="251659264" behindDoc="0" locked="0" layoutInCell="1" allowOverlap="1" wp14:anchorId="6FD4D927" wp14:editId="05AF5687">
          <wp:simplePos x="0" y="0"/>
          <wp:positionH relativeFrom="column">
            <wp:posOffset>4542739</wp:posOffset>
          </wp:positionH>
          <wp:positionV relativeFrom="paragraph">
            <wp:posOffset>5257</wp:posOffset>
          </wp:positionV>
          <wp:extent cx="1485900" cy="1334770"/>
          <wp:effectExtent l="0" t="0" r="0" b="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1">
                    <a:lum bright="16000" contrast="16000"/>
                    <a:extLst>
                      <a:ext uri="{28A0092B-C50C-407E-A947-70E740481C1C}">
                        <a14:useLocalDpi xmlns:a14="http://schemas.microsoft.com/office/drawing/2010/main" val="0"/>
                      </a:ext>
                    </a:extLst>
                  </a:blip>
                  <a:srcRect/>
                  <a:stretch>
                    <a:fillRect/>
                  </a:stretch>
                </pic:blipFill>
                <pic:spPr bwMode="auto">
                  <a:xfrm>
                    <a:off x="0" y="0"/>
                    <a:ext cx="1485900" cy="1334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5B98">
      <w:rPr>
        <w:rFonts w:ascii="Arial Black" w:hAnsi="Arial Black"/>
        <w:sz w:val="30"/>
        <w:szCs w:val="30"/>
      </w:rPr>
      <w:t>Workington Town Council</w:t>
    </w:r>
  </w:p>
  <w:p w14:paraId="32771CD1" w14:textId="6D6A6DBA" w:rsidR="008778A6" w:rsidRDefault="008778A6" w:rsidP="00900599">
    <w:pPr>
      <w:pStyle w:val="NoSpacing"/>
      <w:rPr>
        <w:rFonts w:ascii="Arial" w:hAnsi="Arial"/>
      </w:rPr>
    </w:pPr>
    <w:r>
      <w:rPr>
        <w:rFonts w:ascii="Arial" w:hAnsi="Arial"/>
      </w:rPr>
      <w:t>Town Hall, Oxford Street, Workington. CA14 2RS</w:t>
    </w:r>
  </w:p>
  <w:p w14:paraId="4C556AFB" w14:textId="22AF19A2" w:rsidR="00900599" w:rsidRDefault="00900599" w:rsidP="00900599">
    <w:pPr>
      <w:pStyle w:val="NoSpacing"/>
      <w:rPr>
        <w:rFonts w:ascii="Arial" w:hAnsi="Arial"/>
      </w:rPr>
    </w:pPr>
    <w:r>
      <w:rPr>
        <w:rFonts w:ascii="Arial" w:hAnsi="Arial"/>
      </w:rPr>
      <w:t>Telephone: 01900 702986</w:t>
    </w:r>
  </w:p>
  <w:p w14:paraId="03F5F14F" w14:textId="77777777" w:rsidR="00900599" w:rsidRDefault="00900599" w:rsidP="00900599">
    <w:pPr>
      <w:pStyle w:val="NoSpacing"/>
      <w:rPr>
        <w:rFonts w:ascii="Arial" w:hAnsi="Arial"/>
      </w:rPr>
    </w:pPr>
    <w:r>
      <w:rPr>
        <w:rFonts w:ascii="Arial" w:hAnsi="Arial"/>
      </w:rPr>
      <w:t>Email: office@workingtontowncouncil.gov.uk</w:t>
    </w:r>
  </w:p>
  <w:p w14:paraId="0D371A2D" w14:textId="77777777" w:rsidR="00900599" w:rsidRDefault="00900599" w:rsidP="00900599">
    <w:pPr>
      <w:pStyle w:val="NoSpacing"/>
      <w:rPr>
        <w:rFonts w:ascii="Arial" w:hAnsi="Arial"/>
      </w:rPr>
    </w:pPr>
    <w:r>
      <w:rPr>
        <w:rFonts w:ascii="Arial" w:hAnsi="Arial"/>
      </w:rPr>
      <w:t>Website: www.workingtontowncouncil.gov.uk</w:t>
    </w:r>
  </w:p>
  <w:p w14:paraId="15F3E5D9" w14:textId="77777777" w:rsidR="00900599" w:rsidRDefault="00900599" w:rsidP="00900599">
    <w:pPr>
      <w:pStyle w:val="Header"/>
      <w:jc w:val="center"/>
    </w:pPr>
  </w:p>
  <w:p w14:paraId="356A600B" w14:textId="77777777" w:rsidR="00900599" w:rsidRDefault="009005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A94"/>
    <w:multiLevelType w:val="multilevel"/>
    <w:tmpl w:val="8826B94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751066"/>
    <w:multiLevelType w:val="multilevel"/>
    <w:tmpl w:val="7B341F5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20778C"/>
    <w:multiLevelType w:val="multilevel"/>
    <w:tmpl w:val="251CF61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38763A"/>
    <w:multiLevelType w:val="multilevel"/>
    <w:tmpl w:val="9D9E4F2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501E59"/>
    <w:multiLevelType w:val="multilevel"/>
    <w:tmpl w:val="C46CFB9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7F68C2"/>
    <w:multiLevelType w:val="multilevel"/>
    <w:tmpl w:val="674662B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705CA9"/>
    <w:multiLevelType w:val="multilevel"/>
    <w:tmpl w:val="0604075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F032B3"/>
    <w:multiLevelType w:val="multilevel"/>
    <w:tmpl w:val="5A6E9F7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817067003">
    <w:abstractNumId w:val="0"/>
  </w:num>
  <w:num w:numId="2" w16cid:durableId="211425144">
    <w:abstractNumId w:val="5"/>
  </w:num>
  <w:num w:numId="3" w16cid:durableId="951009378">
    <w:abstractNumId w:val="2"/>
  </w:num>
  <w:num w:numId="4" w16cid:durableId="1489202938">
    <w:abstractNumId w:val="3"/>
  </w:num>
  <w:num w:numId="5" w16cid:durableId="1377240204">
    <w:abstractNumId w:val="7"/>
  </w:num>
  <w:num w:numId="6" w16cid:durableId="1355769532">
    <w:abstractNumId w:val="6"/>
  </w:num>
  <w:num w:numId="7" w16cid:durableId="664943489">
    <w:abstractNumId w:val="4"/>
  </w:num>
  <w:num w:numId="8" w16cid:durableId="1212889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193"/>
    <w:rsid w:val="000E1AAB"/>
    <w:rsid w:val="000E4DFF"/>
    <w:rsid w:val="000F3432"/>
    <w:rsid w:val="00120949"/>
    <w:rsid w:val="001440DC"/>
    <w:rsid w:val="004C3AEB"/>
    <w:rsid w:val="004F7212"/>
    <w:rsid w:val="005065F0"/>
    <w:rsid w:val="00527FC4"/>
    <w:rsid w:val="006F4E00"/>
    <w:rsid w:val="007459C7"/>
    <w:rsid w:val="007B2587"/>
    <w:rsid w:val="00830EB7"/>
    <w:rsid w:val="008778A6"/>
    <w:rsid w:val="00900599"/>
    <w:rsid w:val="00985193"/>
    <w:rsid w:val="00A74859"/>
    <w:rsid w:val="00A93B96"/>
    <w:rsid w:val="00B268CF"/>
    <w:rsid w:val="00B862C3"/>
    <w:rsid w:val="00C0302C"/>
    <w:rsid w:val="00CF521E"/>
    <w:rsid w:val="00D90A4B"/>
    <w:rsid w:val="00E37F8D"/>
    <w:rsid w:val="00E76417"/>
    <w:rsid w:val="00F8124C"/>
    <w:rsid w:val="00FA3F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4C2BF3"/>
  <w15:chartTrackingRefBased/>
  <w15:docId w15:val="{FC8846EF-D9FA-4A78-B223-1E1D8FAD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5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599"/>
  </w:style>
  <w:style w:type="paragraph" w:styleId="Footer">
    <w:name w:val="footer"/>
    <w:basedOn w:val="Normal"/>
    <w:link w:val="FooterChar"/>
    <w:uiPriority w:val="99"/>
    <w:unhideWhenUsed/>
    <w:rsid w:val="009005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599"/>
  </w:style>
  <w:style w:type="paragraph" w:styleId="NoSpacing">
    <w:name w:val="No Spacing"/>
    <w:uiPriority w:val="1"/>
    <w:qFormat/>
    <w:rsid w:val="00900599"/>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1209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947790">
      <w:bodyDiv w:val="1"/>
      <w:marLeft w:val="0"/>
      <w:marRight w:val="0"/>
      <w:marTop w:val="0"/>
      <w:marBottom w:val="0"/>
      <w:divBdr>
        <w:top w:val="none" w:sz="0" w:space="0" w:color="auto"/>
        <w:left w:val="none" w:sz="0" w:space="0" w:color="auto"/>
        <w:bottom w:val="none" w:sz="0" w:space="0" w:color="auto"/>
        <w:right w:val="none" w:sz="0" w:space="0" w:color="auto"/>
      </w:divBdr>
    </w:div>
    <w:div w:id="1351687163">
      <w:bodyDiv w:val="1"/>
      <w:marLeft w:val="0"/>
      <w:marRight w:val="0"/>
      <w:marTop w:val="0"/>
      <w:marBottom w:val="0"/>
      <w:divBdr>
        <w:top w:val="none" w:sz="0" w:space="0" w:color="auto"/>
        <w:left w:val="none" w:sz="0" w:space="0" w:color="auto"/>
        <w:bottom w:val="none" w:sz="0" w:space="0" w:color="auto"/>
        <w:right w:val="none" w:sz="0" w:space="0" w:color="auto"/>
      </w:divBdr>
    </w:div>
    <w:div w:id="140202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chapman@workingtontowncouncil.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workingtontowncouncil.gov.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ico.org.uk" TargetMode="External"/><Relationship Id="rId4" Type="http://schemas.openxmlformats.org/officeDocument/2006/relationships/webSettings" Target="webSettings.xml"/><Relationship Id="rId9" Type="http://schemas.openxmlformats.org/officeDocument/2006/relationships/hyperlink" Target="http://www.workingtontowncouncil.gov.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7</Pages>
  <Words>1857</Words>
  <Characters>10590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Gourlay, Catherine</dc:creator>
  <cp:keywords/>
  <dc:description/>
  <cp:lastModifiedBy>Vicki Tatton</cp:lastModifiedBy>
  <cp:revision>11</cp:revision>
  <dcterms:created xsi:type="dcterms:W3CDTF">2022-06-07T14:36:00Z</dcterms:created>
  <dcterms:modified xsi:type="dcterms:W3CDTF">2025-10-13T11:00:00Z</dcterms:modified>
</cp:coreProperties>
</file>