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07AF5" w14:textId="77777777" w:rsidR="00CE293B" w:rsidRPr="008A5FBE" w:rsidRDefault="00CE293B" w:rsidP="00CE293B">
      <w:pPr>
        <w:autoSpaceDE w:val="0"/>
        <w:autoSpaceDN w:val="0"/>
        <w:adjustRightInd w:val="0"/>
        <w:jc w:val="right"/>
        <w:rPr>
          <w:rFonts w:ascii="Arial" w:hAnsi="Arial" w:cs="Arial"/>
          <w:b/>
          <w:bCs/>
          <w:color w:val="000000"/>
          <w:sz w:val="28"/>
          <w:szCs w:val="28"/>
          <w:u w:val="single"/>
        </w:rPr>
      </w:pPr>
      <w:r w:rsidRPr="008A5FBE">
        <w:rPr>
          <w:rFonts w:ascii="Arial" w:hAnsi="Arial" w:cs="Arial"/>
          <w:b/>
          <w:bCs/>
          <w:noProof/>
          <w:color w:val="000000"/>
          <w:sz w:val="28"/>
          <w:szCs w:val="28"/>
          <w:u w:val="single"/>
          <w:lang w:eastAsia="en-GB"/>
        </w:rPr>
        <mc:AlternateContent>
          <mc:Choice Requires="wps">
            <w:drawing>
              <wp:anchor distT="45720" distB="45720" distL="114300" distR="114300" simplePos="0" relativeHeight="251659264" behindDoc="0" locked="0" layoutInCell="1" allowOverlap="1" wp14:anchorId="184D624D" wp14:editId="6BC0E1A3">
                <wp:simplePos x="0" y="0"/>
                <wp:positionH relativeFrom="margin">
                  <wp:align>left</wp:align>
                </wp:positionH>
                <wp:positionV relativeFrom="paragraph">
                  <wp:posOffset>0</wp:posOffset>
                </wp:positionV>
                <wp:extent cx="4438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solidFill>
                          <a:srgbClr val="FFFFFF"/>
                        </a:solidFill>
                        <a:ln w="9525">
                          <a:noFill/>
                          <a:miter lim="800000"/>
                          <a:headEnd/>
                          <a:tailEnd/>
                        </a:ln>
                      </wps:spPr>
                      <wps:txbx>
                        <w:txbxContent>
                          <w:p w14:paraId="5AA87831" w14:textId="77777777" w:rsidR="00CE293B" w:rsidRPr="00CE293B" w:rsidRDefault="00CE293B" w:rsidP="00CE293B">
                            <w:pPr>
                              <w:pStyle w:val="Header"/>
                              <w:spacing w:line="276" w:lineRule="auto"/>
                              <w:rPr>
                                <w:rFonts w:ascii="Arial" w:hAnsi="Arial" w:cs="Arial"/>
                                <w:b/>
                                <w:sz w:val="36"/>
                              </w:rPr>
                            </w:pPr>
                            <w:r w:rsidRPr="00CE293B">
                              <w:rPr>
                                <w:rFonts w:ascii="Arial" w:hAnsi="Arial" w:cs="Arial"/>
                                <w:b/>
                                <w:sz w:val="36"/>
                              </w:rPr>
                              <w:t>Workington Town Council</w:t>
                            </w:r>
                          </w:p>
                          <w:p w14:paraId="078B4B29" w14:textId="6F406EC1" w:rsidR="00CE293B" w:rsidRPr="00B11610" w:rsidRDefault="00CE293B" w:rsidP="00CE293B">
                            <w:pPr>
                              <w:pStyle w:val="Header"/>
                              <w:spacing w:line="276" w:lineRule="auto"/>
                              <w:rPr>
                                <w:rFonts w:ascii="Arial" w:hAnsi="Arial" w:cs="Arial"/>
                                <w:sz w:val="22"/>
                              </w:rPr>
                            </w:pPr>
                            <w:r w:rsidRPr="00B11610">
                              <w:rPr>
                                <w:rFonts w:ascii="Arial" w:hAnsi="Arial" w:cs="Arial"/>
                                <w:sz w:val="22"/>
                              </w:rPr>
                              <w:t xml:space="preserve">Town </w:t>
                            </w:r>
                            <w:r w:rsidR="00873B87">
                              <w:rPr>
                                <w:rFonts w:ascii="Arial" w:hAnsi="Arial" w:cs="Arial"/>
                                <w:sz w:val="22"/>
                              </w:rPr>
                              <w:t>Hall</w:t>
                            </w:r>
                            <w:r w:rsidRPr="00B11610">
                              <w:rPr>
                                <w:rFonts w:ascii="Arial" w:hAnsi="Arial" w:cs="Arial"/>
                                <w:sz w:val="22"/>
                              </w:rPr>
                              <w:t xml:space="preserve">, </w:t>
                            </w:r>
                            <w:r w:rsidR="00873B87">
                              <w:rPr>
                                <w:rFonts w:ascii="Arial" w:hAnsi="Arial" w:cs="Arial"/>
                                <w:sz w:val="22"/>
                              </w:rPr>
                              <w:t>Oxford</w:t>
                            </w:r>
                            <w:r w:rsidRPr="00B11610">
                              <w:rPr>
                                <w:rFonts w:ascii="Arial" w:hAnsi="Arial" w:cs="Arial"/>
                                <w:sz w:val="22"/>
                              </w:rPr>
                              <w:t xml:space="preserve"> Street,</w:t>
                            </w:r>
                            <w:r w:rsidR="00873B87">
                              <w:rPr>
                                <w:rFonts w:ascii="Arial" w:hAnsi="Arial" w:cs="Arial"/>
                                <w:sz w:val="22"/>
                              </w:rPr>
                              <w:t xml:space="preserve"> Workington. CA14 2RS</w:t>
                            </w:r>
                            <w:r w:rsidRPr="00B11610">
                              <w:rPr>
                                <w:rFonts w:ascii="Arial" w:hAnsi="Arial" w:cs="Arial"/>
                                <w:sz w:val="22"/>
                              </w:rPr>
                              <w:t xml:space="preserve"> </w:t>
                            </w:r>
                          </w:p>
                          <w:p w14:paraId="73421A62"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Telephone: 01900 702986</w:t>
                            </w:r>
                          </w:p>
                          <w:p w14:paraId="49FB0601"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Email: office@workingtontowncouncil.gov.uk</w:t>
                            </w:r>
                          </w:p>
                          <w:p w14:paraId="3E223D7D"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Website: www.workingtontowncouncil.gov.uk</w:t>
                            </w:r>
                          </w:p>
                          <w:p w14:paraId="429DB82E" w14:textId="77777777" w:rsidR="00CE293B" w:rsidRDefault="00CE293B" w:rsidP="00CE293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D624D" id="_x0000_t202" coordsize="21600,21600" o:spt="202" path="m,l,21600r21600,l21600,xe">
                <v:stroke joinstyle="miter"/>
                <v:path gradientshapeok="t" o:connecttype="rect"/>
              </v:shapetype>
              <v:shape id="Text Box 2" o:spid="_x0000_s1026" type="#_x0000_t202" style="position:absolute;left:0;text-align:left;margin-left:0;margin-top:0;width:34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" stroked="f">
                <v:textbox style="mso-fit-shape-to-text:t">
                  <w:txbxContent>
                    <w:p w14:paraId="5AA87831" w14:textId="77777777" w:rsidR="00CE293B" w:rsidRPr="00CE293B" w:rsidRDefault="00CE293B" w:rsidP="00CE293B">
                      <w:pPr>
                        <w:pStyle w:val="Header"/>
                        <w:spacing w:line="276" w:lineRule="auto"/>
                        <w:rPr>
                          <w:rFonts w:ascii="Arial" w:hAnsi="Arial" w:cs="Arial"/>
                          <w:b/>
                          <w:sz w:val="36"/>
                        </w:rPr>
                      </w:pPr>
                      <w:r w:rsidRPr="00CE293B">
                        <w:rPr>
                          <w:rFonts w:ascii="Arial" w:hAnsi="Arial" w:cs="Arial"/>
                          <w:b/>
                          <w:sz w:val="36"/>
                        </w:rPr>
                        <w:t>Workington Town Council</w:t>
                      </w:r>
                    </w:p>
                    <w:p w14:paraId="078B4B29" w14:textId="6F406EC1" w:rsidR="00CE293B" w:rsidRPr="00B11610" w:rsidRDefault="00CE293B" w:rsidP="00CE293B">
                      <w:pPr>
                        <w:pStyle w:val="Header"/>
                        <w:spacing w:line="276" w:lineRule="auto"/>
                        <w:rPr>
                          <w:rFonts w:ascii="Arial" w:hAnsi="Arial" w:cs="Arial"/>
                          <w:sz w:val="22"/>
                        </w:rPr>
                      </w:pPr>
                      <w:r w:rsidRPr="00B11610">
                        <w:rPr>
                          <w:rFonts w:ascii="Arial" w:hAnsi="Arial" w:cs="Arial"/>
                          <w:sz w:val="22"/>
                        </w:rPr>
                        <w:t xml:space="preserve">Town </w:t>
                      </w:r>
                      <w:r w:rsidR="00873B87">
                        <w:rPr>
                          <w:rFonts w:ascii="Arial" w:hAnsi="Arial" w:cs="Arial"/>
                          <w:sz w:val="22"/>
                        </w:rPr>
                        <w:t>Hall</w:t>
                      </w:r>
                      <w:r w:rsidRPr="00B11610">
                        <w:rPr>
                          <w:rFonts w:ascii="Arial" w:hAnsi="Arial" w:cs="Arial"/>
                          <w:sz w:val="22"/>
                        </w:rPr>
                        <w:t xml:space="preserve">, </w:t>
                      </w:r>
                      <w:r w:rsidR="00873B87">
                        <w:rPr>
                          <w:rFonts w:ascii="Arial" w:hAnsi="Arial" w:cs="Arial"/>
                          <w:sz w:val="22"/>
                        </w:rPr>
                        <w:t>Oxford</w:t>
                      </w:r>
                      <w:r w:rsidRPr="00B11610">
                        <w:rPr>
                          <w:rFonts w:ascii="Arial" w:hAnsi="Arial" w:cs="Arial"/>
                          <w:sz w:val="22"/>
                        </w:rPr>
                        <w:t xml:space="preserve"> Street,</w:t>
                      </w:r>
                      <w:r w:rsidR="00873B87">
                        <w:rPr>
                          <w:rFonts w:ascii="Arial" w:hAnsi="Arial" w:cs="Arial"/>
                          <w:sz w:val="22"/>
                        </w:rPr>
                        <w:t xml:space="preserve"> Workington. CA14 2RS</w:t>
                      </w:r>
                      <w:r w:rsidRPr="00B11610">
                        <w:rPr>
                          <w:rFonts w:ascii="Arial" w:hAnsi="Arial" w:cs="Arial"/>
                          <w:sz w:val="22"/>
                        </w:rPr>
                        <w:t xml:space="preserve"> </w:t>
                      </w:r>
                    </w:p>
                    <w:p w14:paraId="73421A62"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Telephone: 01900 702986</w:t>
                      </w:r>
                    </w:p>
                    <w:p w14:paraId="49FB0601"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Email: office@workingtontowncouncil.gov.uk</w:t>
                      </w:r>
                    </w:p>
                    <w:p w14:paraId="3E223D7D"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Website: www.workingtontowncouncil.gov.uk</w:t>
                      </w:r>
                    </w:p>
                    <w:p w14:paraId="429DB82E" w14:textId="77777777" w:rsidR="00CE293B" w:rsidRDefault="00CE293B" w:rsidP="00CE293B"/>
                  </w:txbxContent>
                </v:textbox>
                <w10:wrap type="square" anchorx="margin"/>
              </v:shape>
            </w:pict>
          </mc:Fallback>
        </mc:AlternateContent>
      </w:r>
      <w:r w:rsidRPr="008A5FBE">
        <w:rPr>
          <w:rFonts w:ascii="Arial" w:hAnsi="Arial" w:cs="Arial"/>
          <w:noProof/>
          <w:lang w:eastAsia="en-GB"/>
        </w:rPr>
        <w:drawing>
          <wp:inline distT="0" distB="0" distL="0" distR="0" wp14:anchorId="619D16DC" wp14:editId="6282DE72">
            <wp:extent cx="11525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525" cy="1343025"/>
                    </a:xfrm>
                    <a:prstGeom prst="rect">
                      <a:avLst/>
                    </a:prstGeom>
                    <a:noFill/>
                    <a:ln>
                      <a:noFill/>
                    </a:ln>
                  </pic:spPr>
                </pic:pic>
              </a:graphicData>
            </a:graphic>
          </wp:inline>
        </w:drawing>
      </w:r>
    </w:p>
    <w:p w14:paraId="2FFA01DD" w14:textId="77777777" w:rsidR="00CE293B" w:rsidRPr="008A5FBE" w:rsidRDefault="00CE293B" w:rsidP="00CE293B">
      <w:pPr>
        <w:autoSpaceDE w:val="0"/>
        <w:autoSpaceDN w:val="0"/>
        <w:adjustRightInd w:val="0"/>
        <w:rPr>
          <w:rFonts w:ascii="Arial" w:hAnsi="Arial" w:cs="Arial"/>
          <w:b/>
          <w:bCs/>
          <w:color w:val="000000"/>
          <w:sz w:val="36"/>
          <w:szCs w:val="28"/>
          <w:u w:val="single"/>
        </w:rPr>
      </w:pPr>
    </w:p>
    <w:p w14:paraId="2526549A" w14:textId="77777777" w:rsidR="00CE293B" w:rsidRDefault="00CE293B" w:rsidP="00902605">
      <w:pPr>
        <w:jc w:val="center"/>
        <w:rPr>
          <w:rFonts w:ascii="Arial" w:hAnsi="Arial" w:cs="Arial"/>
          <w:b/>
          <w:sz w:val="28"/>
        </w:rPr>
      </w:pPr>
    </w:p>
    <w:p w14:paraId="4A885F34" w14:textId="77777777" w:rsidR="00902605" w:rsidRPr="00CE293B" w:rsidRDefault="00902605" w:rsidP="00CE293B">
      <w:pPr>
        <w:autoSpaceDE w:val="0"/>
        <w:autoSpaceDN w:val="0"/>
        <w:adjustRightInd w:val="0"/>
        <w:spacing w:line="240" w:lineRule="auto"/>
        <w:rPr>
          <w:rFonts w:ascii="Arial" w:hAnsi="Arial" w:cs="Arial"/>
          <w:b/>
          <w:bCs/>
          <w:color w:val="000000"/>
          <w:sz w:val="36"/>
          <w:szCs w:val="28"/>
          <w:u w:val="single"/>
        </w:rPr>
      </w:pPr>
      <w:r w:rsidRPr="00CE293B">
        <w:rPr>
          <w:rFonts w:ascii="Arial" w:hAnsi="Arial" w:cs="Arial"/>
          <w:b/>
          <w:bCs/>
          <w:color w:val="000000"/>
          <w:sz w:val="36"/>
          <w:szCs w:val="28"/>
          <w:u w:val="single"/>
        </w:rPr>
        <w:t>WORKINGTON TOWN COUNCIL</w:t>
      </w:r>
    </w:p>
    <w:p w14:paraId="6CB91DC3" w14:textId="77777777" w:rsidR="00902605" w:rsidRPr="00CE293B" w:rsidRDefault="00902605" w:rsidP="00CE293B">
      <w:pPr>
        <w:autoSpaceDE w:val="0"/>
        <w:autoSpaceDN w:val="0"/>
        <w:adjustRightInd w:val="0"/>
        <w:spacing w:line="240" w:lineRule="auto"/>
        <w:rPr>
          <w:rFonts w:ascii="Arial" w:hAnsi="Arial" w:cs="Arial"/>
          <w:b/>
          <w:bCs/>
          <w:color w:val="000000"/>
          <w:sz w:val="36"/>
          <w:szCs w:val="28"/>
          <w:u w:val="single"/>
        </w:rPr>
      </w:pPr>
      <w:r w:rsidRPr="00CE293B">
        <w:rPr>
          <w:rFonts w:ascii="Arial" w:hAnsi="Arial" w:cs="Arial"/>
          <w:b/>
          <w:bCs/>
          <w:color w:val="000000"/>
          <w:sz w:val="36"/>
          <w:szCs w:val="28"/>
          <w:u w:val="single"/>
        </w:rPr>
        <w:t>ALLOTMENT</w:t>
      </w:r>
      <w:r w:rsidR="0014341D" w:rsidRPr="00CE293B">
        <w:rPr>
          <w:rFonts w:ascii="Arial" w:hAnsi="Arial" w:cs="Arial"/>
          <w:b/>
          <w:bCs/>
          <w:color w:val="000000"/>
          <w:sz w:val="36"/>
          <w:szCs w:val="28"/>
          <w:u w:val="single"/>
        </w:rPr>
        <w:t>S</w:t>
      </w:r>
      <w:r w:rsidRPr="00CE293B">
        <w:rPr>
          <w:rFonts w:ascii="Arial" w:hAnsi="Arial" w:cs="Arial"/>
          <w:b/>
          <w:bCs/>
          <w:color w:val="000000"/>
          <w:sz w:val="36"/>
          <w:szCs w:val="28"/>
          <w:u w:val="single"/>
        </w:rPr>
        <w:t xml:space="preserve"> POLICY</w:t>
      </w:r>
    </w:p>
    <w:p w14:paraId="14B7B3CF" w14:textId="77777777" w:rsidR="00902605" w:rsidRDefault="00902605" w:rsidP="00902605">
      <w:pPr>
        <w:rPr>
          <w:rFonts w:ascii="Arial" w:hAnsi="Arial" w:cs="Arial"/>
        </w:rPr>
      </w:pPr>
    </w:p>
    <w:p w14:paraId="6679CA50" w14:textId="77777777" w:rsidR="00902605" w:rsidRPr="0014341D" w:rsidRDefault="00902605" w:rsidP="00902605">
      <w:pPr>
        <w:rPr>
          <w:rFonts w:ascii="Arial" w:hAnsi="Arial" w:cs="Arial"/>
          <w:b/>
          <w:sz w:val="24"/>
        </w:rPr>
      </w:pPr>
      <w:r w:rsidRPr="0014341D">
        <w:rPr>
          <w:rFonts w:ascii="Arial" w:hAnsi="Arial" w:cs="Arial"/>
          <w:b/>
          <w:sz w:val="24"/>
        </w:rPr>
        <w:t>Purpose of the policy</w:t>
      </w:r>
    </w:p>
    <w:p w14:paraId="69534F27" w14:textId="77777777" w:rsidR="00902605" w:rsidRPr="00902605" w:rsidRDefault="00902605" w:rsidP="00902605">
      <w:pPr>
        <w:rPr>
          <w:rFonts w:ascii="Arial" w:hAnsi="Arial" w:cs="Arial"/>
        </w:rPr>
      </w:pPr>
      <w:r>
        <w:rPr>
          <w:rFonts w:ascii="Arial" w:hAnsi="Arial" w:cs="Arial"/>
        </w:rPr>
        <w:t>This allotment policy</w:t>
      </w:r>
      <w:r w:rsidRPr="00902605">
        <w:rPr>
          <w:rFonts w:ascii="Arial" w:hAnsi="Arial" w:cs="Arial"/>
        </w:rPr>
        <w:t xml:space="preserve"> has been developed for the provision of allotment plots provided by </w:t>
      </w:r>
      <w:r>
        <w:rPr>
          <w:rFonts w:ascii="Arial" w:hAnsi="Arial" w:cs="Arial"/>
        </w:rPr>
        <w:t xml:space="preserve">Workington Town </w:t>
      </w:r>
      <w:r w:rsidRPr="00902605">
        <w:rPr>
          <w:rFonts w:ascii="Arial" w:hAnsi="Arial" w:cs="Arial"/>
        </w:rPr>
        <w:t>Council</w:t>
      </w:r>
      <w:r w:rsidR="00F575E4">
        <w:rPr>
          <w:rFonts w:ascii="Arial" w:hAnsi="Arial" w:cs="Arial"/>
        </w:rPr>
        <w:t>.</w:t>
      </w:r>
    </w:p>
    <w:p w14:paraId="3C10812E" w14:textId="77777777" w:rsidR="00902605" w:rsidRPr="00902605" w:rsidRDefault="00902605" w:rsidP="00902605">
      <w:pPr>
        <w:rPr>
          <w:rFonts w:ascii="Arial" w:hAnsi="Arial" w:cs="Arial"/>
        </w:rPr>
      </w:pPr>
      <w:r w:rsidRPr="00902605">
        <w:rPr>
          <w:rFonts w:ascii="Arial" w:hAnsi="Arial" w:cs="Arial"/>
        </w:rPr>
        <w:t xml:space="preserve">The overall objective of this </w:t>
      </w:r>
      <w:r>
        <w:rPr>
          <w:rFonts w:ascii="Arial" w:hAnsi="Arial" w:cs="Arial"/>
        </w:rPr>
        <w:t>polic</w:t>
      </w:r>
      <w:r w:rsidRPr="00902605">
        <w:rPr>
          <w:rFonts w:ascii="Arial" w:hAnsi="Arial" w:cs="Arial"/>
        </w:rPr>
        <w:t xml:space="preserve">y is to increase the ability and opportunity for people to cultivate allotment plots in </w:t>
      </w:r>
      <w:r>
        <w:rPr>
          <w:rFonts w:ascii="Arial" w:hAnsi="Arial" w:cs="Arial"/>
        </w:rPr>
        <w:t>Workington</w:t>
      </w:r>
      <w:r w:rsidRPr="00902605">
        <w:rPr>
          <w:rFonts w:ascii="Arial" w:hAnsi="Arial" w:cs="Arial"/>
        </w:rPr>
        <w:t>. The policy seeks</w:t>
      </w:r>
      <w:r>
        <w:rPr>
          <w:rFonts w:ascii="Arial" w:hAnsi="Arial" w:cs="Arial"/>
        </w:rPr>
        <w:t>,</w:t>
      </w:r>
      <w:r w:rsidRPr="00902605">
        <w:rPr>
          <w:rFonts w:ascii="Arial" w:hAnsi="Arial" w:cs="Arial"/>
        </w:rPr>
        <w:t xml:space="preserve"> through its targets and initiatives</w:t>
      </w:r>
      <w:r>
        <w:rPr>
          <w:rFonts w:ascii="Arial" w:hAnsi="Arial" w:cs="Arial"/>
        </w:rPr>
        <w:t>,</w:t>
      </w:r>
      <w:r w:rsidRPr="00902605">
        <w:rPr>
          <w:rFonts w:ascii="Arial" w:hAnsi="Arial" w:cs="Arial"/>
        </w:rPr>
        <w:t xml:space="preserve"> to optimise the use of allotments for existing and potential plot holders, identify needs and meet demand. All initiatives contained in this document are considered in the context of other </w:t>
      </w:r>
      <w:r>
        <w:rPr>
          <w:rFonts w:ascii="Arial" w:hAnsi="Arial" w:cs="Arial"/>
        </w:rPr>
        <w:t>Town</w:t>
      </w:r>
      <w:r w:rsidRPr="00902605">
        <w:rPr>
          <w:rFonts w:ascii="Arial" w:hAnsi="Arial" w:cs="Arial"/>
        </w:rPr>
        <w:t xml:space="preserve"> Council strategies, policies and objectives.</w:t>
      </w:r>
    </w:p>
    <w:p w14:paraId="60389EC5" w14:textId="77777777" w:rsidR="00902605" w:rsidRPr="00902605" w:rsidRDefault="00902605" w:rsidP="00902605">
      <w:pPr>
        <w:rPr>
          <w:rFonts w:ascii="Arial" w:hAnsi="Arial" w:cs="Arial"/>
        </w:rPr>
      </w:pPr>
      <w:r w:rsidRPr="00902605">
        <w:rPr>
          <w:rFonts w:ascii="Arial" w:hAnsi="Arial" w:cs="Arial"/>
        </w:rPr>
        <w:t xml:space="preserve">This document provides a framework allowing tenants to develop and manage their allotments in partnership with </w:t>
      </w:r>
      <w:r w:rsidR="003626AC">
        <w:rPr>
          <w:rFonts w:ascii="Arial" w:hAnsi="Arial" w:cs="Arial"/>
        </w:rPr>
        <w:t>W</w:t>
      </w:r>
      <w:r w:rsidRPr="00902605">
        <w:rPr>
          <w:rFonts w:ascii="Arial" w:hAnsi="Arial" w:cs="Arial"/>
        </w:rPr>
        <w:t>orkington Town Council.</w:t>
      </w:r>
    </w:p>
    <w:p w14:paraId="772FDC55" w14:textId="77777777" w:rsidR="00902605" w:rsidRPr="0014341D" w:rsidRDefault="00902605" w:rsidP="00902605">
      <w:pPr>
        <w:rPr>
          <w:rFonts w:ascii="Arial" w:hAnsi="Arial" w:cs="Arial"/>
          <w:b/>
          <w:sz w:val="24"/>
        </w:rPr>
      </w:pPr>
      <w:r w:rsidRPr="0014341D">
        <w:rPr>
          <w:rFonts w:ascii="Arial" w:hAnsi="Arial" w:cs="Arial"/>
          <w:b/>
          <w:sz w:val="24"/>
        </w:rPr>
        <w:t>Introduction</w:t>
      </w:r>
    </w:p>
    <w:p w14:paraId="66274C7E" w14:textId="1785B822" w:rsidR="00FF5335" w:rsidRPr="001973A9" w:rsidRDefault="00902605" w:rsidP="00902605">
      <w:pPr>
        <w:rPr>
          <w:rFonts w:ascii="Arial" w:hAnsi="Arial" w:cs="Arial"/>
          <w:sz w:val="24"/>
          <w:szCs w:val="24"/>
          <w:lang w:eastAsia="en-GB"/>
        </w:rPr>
      </w:pPr>
      <w:r w:rsidRPr="00902605">
        <w:rPr>
          <w:rFonts w:ascii="Arial" w:hAnsi="Arial" w:cs="Arial"/>
        </w:rPr>
        <w:t>The provision of allotments by local authorities is a statutory duty</w:t>
      </w:r>
      <w:r w:rsidR="001973A9">
        <w:rPr>
          <w:rFonts w:ascii="Arial" w:hAnsi="Arial" w:cs="Arial"/>
        </w:rPr>
        <w:t>. A</w:t>
      </w:r>
      <w:r w:rsidR="001973A9" w:rsidRPr="00436434">
        <w:rPr>
          <w:rFonts w:ascii="Arial" w:hAnsi="Arial" w:cs="Arial"/>
        </w:rPr>
        <w:t>n allotment</w:t>
      </w:r>
      <w:r w:rsidR="001973A9">
        <w:rPr>
          <w:rFonts w:ascii="Arial" w:hAnsi="Arial" w:cs="Arial"/>
        </w:rPr>
        <w:t xml:space="preserve"> is defined as</w:t>
      </w:r>
      <w:r w:rsidR="001973A9" w:rsidRPr="00436434">
        <w:rPr>
          <w:rFonts w:ascii="Arial" w:hAnsi="Arial" w:cs="Arial"/>
        </w:rPr>
        <w:t xml:space="preserve"> </w:t>
      </w:r>
      <w:r w:rsidR="00D84FBF">
        <w:rPr>
          <w:rFonts w:ascii="Arial" w:hAnsi="Arial" w:cs="Arial"/>
        </w:rPr>
        <w:t>land “</w:t>
      </w:r>
      <w:r w:rsidR="001973A9" w:rsidRPr="00436434">
        <w:rPr>
          <w:rFonts w:ascii="Arial" w:hAnsi="Arial" w:cs="Arial"/>
        </w:rPr>
        <w:t>not exceeding 40 poles in extent which is wholly or mainly cultivated by the occupier in the production of vegetable or fruit crops for consumption by himself or his family” (sectio</w:t>
      </w:r>
      <w:r w:rsidR="001973A9">
        <w:rPr>
          <w:rFonts w:ascii="Arial" w:hAnsi="Arial" w:cs="Arial"/>
        </w:rPr>
        <w:t>n 22(1), Allotments Act 1922)</w:t>
      </w:r>
      <w:r w:rsidR="00D84FBF">
        <w:rPr>
          <w:rFonts w:ascii="Arial" w:hAnsi="Arial" w:cs="Arial"/>
        </w:rPr>
        <w:t>.</w:t>
      </w:r>
    </w:p>
    <w:p w14:paraId="022490E2" w14:textId="36D6B695" w:rsidR="00902605" w:rsidRPr="00902605" w:rsidRDefault="00902605" w:rsidP="00902605">
      <w:pPr>
        <w:rPr>
          <w:rFonts w:ascii="Arial" w:hAnsi="Arial" w:cs="Arial"/>
        </w:rPr>
      </w:pPr>
      <w:r>
        <w:rPr>
          <w:rFonts w:ascii="Arial" w:hAnsi="Arial" w:cs="Arial"/>
        </w:rPr>
        <w:t xml:space="preserve">Workington Town </w:t>
      </w:r>
      <w:r w:rsidRPr="00902605">
        <w:rPr>
          <w:rFonts w:ascii="Arial" w:hAnsi="Arial" w:cs="Arial"/>
        </w:rPr>
        <w:t xml:space="preserve">Council will continue to provide and promote allotments not only because of this statutory requirement but because allotment gardening can make a valuable contribution to the </w:t>
      </w:r>
      <w:r w:rsidR="006A0219">
        <w:rPr>
          <w:rFonts w:ascii="Arial" w:hAnsi="Arial" w:cs="Arial"/>
        </w:rPr>
        <w:t>town</w:t>
      </w:r>
      <w:r w:rsidRPr="00902605">
        <w:rPr>
          <w:rFonts w:ascii="Arial" w:hAnsi="Arial" w:cs="Arial"/>
        </w:rPr>
        <w:t xml:space="preserve">'s sustainability by providing </w:t>
      </w:r>
      <w:r w:rsidR="003626AC">
        <w:rPr>
          <w:rFonts w:ascii="Arial" w:hAnsi="Arial" w:cs="Arial"/>
        </w:rPr>
        <w:t xml:space="preserve">physical &amp; mental </w:t>
      </w:r>
      <w:r w:rsidRPr="00902605">
        <w:rPr>
          <w:rFonts w:ascii="Arial" w:hAnsi="Arial" w:cs="Arial"/>
        </w:rPr>
        <w:t>health, social, economic and environmental benefits.</w:t>
      </w:r>
    </w:p>
    <w:p w14:paraId="4FD6E613" w14:textId="77777777" w:rsidR="00902605" w:rsidRPr="00902605" w:rsidRDefault="00902605" w:rsidP="00902605">
      <w:pPr>
        <w:rPr>
          <w:rFonts w:ascii="Arial" w:hAnsi="Arial" w:cs="Arial"/>
        </w:rPr>
      </w:pPr>
      <w:r w:rsidRPr="00902605">
        <w:rPr>
          <w:rFonts w:ascii="Arial" w:hAnsi="Arial" w:cs="Arial"/>
        </w:rPr>
        <w:t>These can be summarised as</w:t>
      </w:r>
    </w:p>
    <w:p w14:paraId="024534AF" w14:textId="77777777" w:rsidR="00CE293B" w:rsidRPr="00902605" w:rsidRDefault="00CE293B" w:rsidP="00CE293B">
      <w:pPr>
        <w:pStyle w:val="ListParagraph"/>
        <w:numPr>
          <w:ilvl w:val="0"/>
          <w:numId w:val="2"/>
        </w:numPr>
        <w:rPr>
          <w:rFonts w:ascii="Arial" w:hAnsi="Arial" w:cs="Arial"/>
        </w:rPr>
      </w:pPr>
      <w:r w:rsidRPr="00902605">
        <w:rPr>
          <w:rFonts w:ascii="Arial" w:hAnsi="Arial" w:cs="Arial"/>
        </w:rPr>
        <w:t>Healthy recreational activity</w:t>
      </w:r>
    </w:p>
    <w:p w14:paraId="3402D685" w14:textId="77777777" w:rsidR="00CE293B" w:rsidRPr="00902605" w:rsidRDefault="00CE293B" w:rsidP="00CE293B">
      <w:pPr>
        <w:pStyle w:val="ListParagraph"/>
        <w:numPr>
          <w:ilvl w:val="0"/>
          <w:numId w:val="2"/>
        </w:numPr>
        <w:rPr>
          <w:rFonts w:ascii="Arial" w:hAnsi="Arial" w:cs="Arial"/>
        </w:rPr>
      </w:pPr>
      <w:r w:rsidRPr="00902605">
        <w:rPr>
          <w:rFonts w:ascii="Arial" w:hAnsi="Arial" w:cs="Arial"/>
        </w:rPr>
        <w:t>Social contact and as a contribution to community spirit</w:t>
      </w:r>
    </w:p>
    <w:p w14:paraId="6BEC87F4" w14:textId="77777777" w:rsidR="00902605" w:rsidRPr="00902605" w:rsidRDefault="00902605" w:rsidP="00902605">
      <w:pPr>
        <w:pStyle w:val="ListParagraph"/>
        <w:numPr>
          <w:ilvl w:val="0"/>
          <w:numId w:val="2"/>
        </w:numPr>
        <w:rPr>
          <w:rFonts w:ascii="Arial" w:hAnsi="Arial" w:cs="Arial"/>
        </w:rPr>
      </w:pPr>
      <w:proofErr w:type="gramStart"/>
      <w:r w:rsidRPr="00902605">
        <w:rPr>
          <w:rFonts w:ascii="Arial" w:hAnsi="Arial" w:cs="Arial"/>
        </w:rPr>
        <w:t>Low cost</w:t>
      </w:r>
      <w:proofErr w:type="gramEnd"/>
      <w:r w:rsidRPr="00902605">
        <w:rPr>
          <w:rFonts w:ascii="Arial" w:hAnsi="Arial" w:cs="Arial"/>
        </w:rPr>
        <w:t xml:space="preserve"> fresh food production for the family</w:t>
      </w:r>
    </w:p>
    <w:p w14:paraId="6C28921A" w14:textId="77777777" w:rsidR="00902605" w:rsidRPr="00902605" w:rsidRDefault="00902605" w:rsidP="00902605">
      <w:pPr>
        <w:pStyle w:val="ListParagraph"/>
        <w:numPr>
          <w:ilvl w:val="0"/>
          <w:numId w:val="2"/>
        </w:numPr>
        <w:rPr>
          <w:rFonts w:ascii="Arial" w:hAnsi="Arial" w:cs="Arial"/>
        </w:rPr>
      </w:pPr>
      <w:r w:rsidRPr="00902605">
        <w:rPr>
          <w:rFonts w:ascii="Arial" w:hAnsi="Arial" w:cs="Arial"/>
        </w:rPr>
        <w:t>Promotion of healthy affordable diets</w:t>
      </w:r>
    </w:p>
    <w:p w14:paraId="6B79D007" w14:textId="77777777" w:rsidR="00902605" w:rsidRPr="00902605" w:rsidRDefault="00902605" w:rsidP="00902605">
      <w:pPr>
        <w:pStyle w:val="ListParagraph"/>
        <w:numPr>
          <w:ilvl w:val="0"/>
          <w:numId w:val="2"/>
        </w:numPr>
        <w:rPr>
          <w:rFonts w:ascii="Arial" w:hAnsi="Arial" w:cs="Arial"/>
        </w:rPr>
      </w:pPr>
      <w:r w:rsidRPr="00902605">
        <w:rPr>
          <w:rFonts w:ascii="Arial" w:hAnsi="Arial" w:cs="Arial"/>
        </w:rPr>
        <w:t>Better partnership working</w:t>
      </w:r>
    </w:p>
    <w:p w14:paraId="7F17AE08" w14:textId="75EF3B5A" w:rsidR="003626AC" w:rsidRDefault="00902605" w:rsidP="00FF5335">
      <w:pPr>
        <w:spacing w:after="0"/>
        <w:rPr>
          <w:rFonts w:ascii="Arial" w:hAnsi="Arial" w:cs="Arial"/>
          <w:b/>
          <w:sz w:val="24"/>
        </w:rPr>
      </w:pPr>
      <w:r w:rsidRPr="00902605">
        <w:rPr>
          <w:rFonts w:ascii="Arial" w:hAnsi="Arial" w:cs="Arial"/>
        </w:rPr>
        <w:t xml:space="preserve">Allotments are a valuable green sustainable open space within the </w:t>
      </w:r>
      <w:r w:rsidR="00CE293B">
        <w:rPr>
          <w:rFonts w:ascii="Arial" w:hAnsi="Arial" w:cs="Arial"/>
        </w:rPr>
        <w:t>urban</w:t>
      </w:r>
      <w:r w:rsidRPr="00902605">
        <w:rPr>
          <w:rFonts w:ascii="Arial" w:hAnsi="Arial" w:cs="Arial"/>
        </w:rPr>
        <w:t xml:space="preserve"> environment</w:t>
      </w:r>
      <w:r w:rsidR="00043AF3">
        <w:rPr>
          <w:rFonts w:ascii="Arial" w:hAnsi="Arial" w:cs="Arial"/>
        </w:rPr>
        <w:t xml:space="preserve">, </w:t>
      </w:r>
      <w:r w:rsidR="00043AF3" w:rsidRPr="00043AF3">
        <w:rPr>
          <w:rFonts w:ascii="Arial" w:hAnsi="Arial" w:cs="Arial"/>
        </w:rPr>
        <w:t>as well as being highly beneficial</w:t>
      </w:r>
      <w:r w:rsidR="00043AF3">
        <w:rPr>
          <w:rFonts w:ascii="Arial" w:hAnsi="Arial" w:cs="Arial"/>
        </w:rPr>
        <w:t xml:space="preserve"> </w:t>
      </w:r>
      <w:r w:rsidR="00043AF3" w:rsidRPr="00043AF3">
        <w:rPr>
          <w:rFonts w:ascii="Arial" w:hAnsi="Arial" w:cs="Arial"/>
        </w:rPr>
        <w:t xml:space="preserve">to </w:t>
      </w:r>
      <w:r w:rsidR="00275D50">
        <w:rPr>
          <w:rFonts w:ascii="Arial" w:hAnsi="Arial" w:cs="Arial"/>
        </w:rPr>
        <w:t>any</w:t>
      </w:r>
      <w:r w:rsidR="00043AF3" w:rsidRPr="00043AF3">
        <w:rPr>
          <w:rFonts w:ascii="Arial" w:hAnsi="Arial" w:cs="Arial"/>
        </w:rPr>
        <w:t xml:space="preserve"> wildlife </w:t>
      </w:r>
      <w:r w:rsidR="00275D50">
        <w:rPr>
          <w:rFonts w:ascii="Arial" w:hAnsi="Arial" w:cs="Arial"/>
        </w:rPr>
        <w:t>in</w:t>
      </w:r>
      <w:r w:rsidR="00043AF3" w:rsidRPr="00043AF3">
        <w:rPr>
          <w:rFonts w:ascii="Arial" w:hAnsi="Arial" w:cs="Arial"/>
        </w:rPr>
        <w:t xml:space="preserve"> the area.</w:t>
      </w:r>
    </w:p>
    <w:p w14:paraId="4A7C7399" w14:textId="77777777" w:rsidR="00B82068" w:rsidRPr="0014341D" w:rsidRDefault="00B82068" w:rsidP="00B82068">
      <w:pPr>
        <w:rPr>
          <w:rFonts w:ascii="Arial" w:hAnsi="Arial" w:cs="Arial"/>
          <w:b/>
          <w:sz w:val="24"/>
        </w:rPr>
      </w:pPr>
      <w:r w:rsidRPr="0014341D">
        <w:rPr>
          <w:rFonts w:ascii="Arial" w:hAnsi="Arial" w:cs="Arial"/>
          <w:b/>
          <w:sz w:val="24"/>
        </w:rPr>
        <w:lastRenderedPageBreak/>
        <w:t>Target areas of the policy</w:t>
      </w:r>
    </w:p>
    <w:p w14:paraId="236BA25B" w14:textId="77777777" w:rsidR="00B82068" w:rsidRPr="00ED3878" w:rsidRDefault="00B82068" w:rsidP="00B82068">
      <w:pPr>
        <w:pStyle w:val="ListParagraph"/>
        <w:numPr>
          <w:ilvl w:val="0"/>
          <w:numId w:val="3"/>
        </w:numPr>
        <w:rPr>
          <w:rFonts w:ascii="Arial" w:hAnsi="Arial" w:cs="Arial"/>
        </w:rPr>
      </w:pPr>
      <w:r w:rsidRPr="00ED3878">
        <w:rPr>
          <w:rFonts w:ascii="Arial" w:hAnsi="Arial" w:cs="Arial"/>
        </w:rPr>
        <w:t>Ensuring sufficient allotments</w:t>
      </w:r>
    </w:p>
    <w:p w14:paraId="73403481" w14:textId="77777777" w:rsidR="00B82068" w:rsidRPr="00ED3878" w:rsidRDefault="00B82068" w:rsidP="00B82068">
      <w:pPr>
        <w:pStyle w:val="ListParagraph"/>
        <w:numPr>
          <w:ilvl w:val="0"/>
          <w:numId w:val="3"/>
        </w:numPr>
        <w:rPr>
          <w:rFonts w:ascii="Arial" w:hAnsi="Arial" w:cs="Arial"/>
        </w:rPr>
      </w:pPr>
      <w:r w:rsidRPr="00ED3878">
        <w:rPr>
          <w:rFonts w:ascii="Arial" w:hAnsi="Arial" w:cs="Arial"/>
        </w:rPr>
        <w:t>Promoting allotment gardening</w:t>
      </w:r>
    </w:p>
    <w:p w14:paraId="012B2297" w14:textId="77777777" w:rsidR="00B82068" w:rsidRPr="00ED3878" w:rsidRDefault="00B82068" w:rsidP="00B82068">
      <w:pPr>
        <w:pStyle w:val="ListParagraph"/>
        <w:numPr>
          <w:ilvl w:val="0"/>
          <w:numId w:val="3"/>
        </w:numPr>
        <w:rPr>
          <w:rFonts w:ascii="Arial" w:hAnsi="Arial" w:cs="Arial"/>
        </w:rPr>
      </w:pPr>
      <w:r w:rsidRPr="00ED3878">
        <w:rPr>
          <w:rFonts w:ascii="Arial" w:hAnsi="Arial" w:cs="Arial"/>
        </w:rPr>
        <w:t>Maintaining adequate resources</w:t>
      </w:r>
    </w:p>
    <w:p w14:paraId="6EDAB9B8" w14:textId="77777777" w:rsidR="00B82068" w:rsidRPr="0014341D" w:rsidRDefault="00B82068" w:rsidP="00B82068">
      <w:pPr>
        <w:rPr>
          <w:rFonts w:ascii="Arial" w:hAnsi="Arial" w:cs="Arial"/>
          <w:b/>
          <w:sz w:val="24"/>
        </w:rPr>
      </w:pPr>
      <w:r w:rsidRPr="0014341D">
        <w:rPr>
          <w:rFonts w:ascii="Arial" w:hAnsi="Arial" w:cs="Arial"/>
          <w:b/>
          <w:sz w:val="24"/>
        </w:rPr>
        <w:t>Ensuring Sufficient Allotments</w:t>
      </w:r>
    </w:p>
    <w:p w14:paraId="5813B0E5" w14:textId="77777777" w:rsidR="00B82068" w:rsidRPr="00902605" w:rsidRDefault="00B82068" w:rsidP="00B82068">
      <w:pPr>
        <w:rPr>
          <w:rFonts w:ascii="Arial" w:hAnsi="Arial" w:cs="Arial"/>
        </w:rPr>
      </w:pPr>
      <w:r>
        <w:rPr>
          <w:rFonts w:ascii="Arial" w:hAnsi="Arial" w:cs="Arial"/>
        </w:rPr>
        <w:t>It is the p</w:t>
      </w:r>
      <w:r w:rsidRPr="00902605">
        <w:rPr>
          <w:rFonts w:ascii="Arial" w:hAnsi="Arial" w:cs="Arial"/>
        </w:rPr>
        <w:t xml:space="preserve">olicy of the </w:t>
      </w:r>
      <w:r>
        <w:rPr>
          <w:rFonts w:ascii="Arial" w:hAnsi="Arial" w:cs="Arial"/>
        </w:rPr>
        <w:t>Town</w:t>
      </w:r>
      <w:r w:rsidRPr="00902605">
        <w:rPr>
          <w:rFonts w:ascii="Arial" w:hAnsi="Arial" w:cs="Arial"/>
        </w:rPr>
        <w:t xml:space="preserve"> Council to continue to meet its obligation to provide allotments in </w:t>
      </w:r>
      <w:r>
        <w:rPr>
          <w:rFonts w:ascii="Arial" w:hAnsi="Arial" w:cs="Arial"/>
        </w:rPr>
        <w:t xml:space="preserve">Workington, for </w:t>
      </w:r>
      <w:r w:rsidRPr="00902605">
        <w:rPr>
          <w:rFonts w:ascii="Arial" w:hAnsi="Arial" w:cs="Arial"/>
        </w:rPr>
        <w:t>residents</w:t>
      </w:r>
      <w:r>
        <w:rPr>
          <w:rFonts w:ascii="Arial" w:hAnsi="Arial" w:cs="Arial"/>
        </w:rPr>
        <w:t xml:space="preserve"> within the parish</w:t>
      </w:r>
      <w:r w:rsidRPr="00902605">
        <w:rPr>
          <w:rFonts w:ascii="Arial" w:hAnsi="Arial" w:cs="Arial"/>
        </w:rPr>
        <w:t xml:space="preserve"> of </w:t>
      </w:r>
      <w:r>
        <w:rPr>
          <w:rFonts w:ascii="Arial" w:hAnsi="Arial" w:cs="Arial"/>
        </w:rPr>
        <w:t>Workington</w:t>
      </w:r>
      <w:r w:rsidRPr="00902605">
        <w:rPr>
          <w:rFonts w:ascii="Arial" w:hAnsi="Arial" w:cs="Arial"/>
        </w:rPr>
        <w:t>.</w:t>
      </w:r>
    </w:p>
    <w:p w14:paraId="06761989" w14:textId="77777777" w:rsidR="00B82068" w:rsidRPr="006C52F5" w:rsidRDefault="00B82068" w:rsidP="00B82068">
      <w:pPr>
        <w:rPr>
          <w:rFonts w:ascii="Arial" w:hAnsi="Arial" w:cs="Arial"/>
        </w:rPr>
      </w:pPr>
      <w:r>
        <w:rPr>
          <w:rFonts w:ascii="Arial" w:hAnsi="Arial" w:cs="Arial"/>
        </w:rPr>
        <w:t>It is an aspiration of the Council to be able to provide</w:t>
      </w:r>
      <w:r w:rsidRPr="00137548">
        <w:rPr>
          <w:rFonts w:ascii="Arial" w:hAnsi="Arial" w:cs="Arial"/>
        </w:rPr>
        <w:t xml:space="preserve"> allotment sites across the town so that no-one need be more than </w:t>
      </w:r>
      <w:r>
        <w:rPr>
          <w:rFonts w:ascii="Arial" w:hAnsi="Arial" w:cs="Arial"/>
        </w:rPr>
        <w:t xml:space="preserve">a </w:t>
      </w:r>
      <w:proofErr w:type="gramStart"/>
      <w:r>
        <w:rPr>
          <w:rFonts w:ascii="Arial" w:hAnsi="Arial" w:cs="Arial"/>
        </w:rPr>
        <w:t>15 minute</w:t>
      </w:r>
      <w:proofErr w:type="gramEnd"/>
      <w:r>
        <w:rPr>
          <w:rFonts w:ascii="Arial" w:hAnsi="Arial" w:cs="Arial"/>
        </w:rPr>
        <w:t xml:space="preserve"> walk to </w:t>
      </w:r>
      <w:r w:rsidRPr="00137548">
        <w:rPr>
          <w:rFonts w:ascii="Arial" w:hAnsi="Arial" w:cs="Arial"/>
        </w:rPr>
        <w:t>a site</w:t>
      </w:r>
      <w:r>
        <w:rPr>
          <w:rFonts w:ascii="Arial" w:hAnsi="Arial" w:cs="Arial"/>
        </w:rPr>
        <w:t xml:space="preserve"> from their home.</w:t>
      </w:r>
    </w:p>
    <w:p w14:paraId="7BBE5629" w14:textId="77777777" w:rsidR="00B82068" w:rsidRPr="0014341D" w:rsidRDefault="00B82068" w:rsidP="00B82068">
      <w:pPr>
        <w:rPr>
          <w:rFonts w:ascii="Arial" w:hAnsi="Arial" w:cs="Arial"/>
          <w:b/>
          <w:sz w:val="24"/>
        </w:rPr>
      </w:pPr>
      <w:r w:rsidRPr="0014341D">
        <w:rPr>
          <w:rFonts w:ascii="Arial" w:hAnsi="Arial" w:cs="Arial"/>
          <w:b/>
          <w:sz w:val="24"/>
        </w:rPr>
        <w:t>Promoting Allotment Gardening</w:t>
      </w:r>
    </w:p>
    <w:p w14:paraId="4FFC6857" w14:textId="77777777" w:rsidR="00B82068" w:rsidRDefault="00B82068" w:rsidP="00B82068">
      <w:pPr>
        <w:rPr>
          <w:rFonts w:ascii="Arial" w:hAnsi="Arial" w:cs="Arial"/>
        </w:rPr>
      </w:pPr>
      <w:r w:rsidRPr="00902605">
        <w:rPr>
          <w:rFonts w:ascii="Arial" w:hAnsi="Arial" w:cs="Arial"/>
        </w:rPr>
        <w:t>It is the Council's policy to promote allotment gardening</w:t>
      </w:r>
      <w:r>
        <w:rPr>
          <w:rFonts w:ascii="Arial" w:hAnsi="Arial" w:cs="Arial"/>
        </w:rPr>
        <w:t xml:space="preserve"> by ensuring all vacant plots are filled as soon as possible</w:t>
      </w:r>
      <w:r w:rsidRPr="00902605">
        <w:rPr>
          <w:rFonts w:ascii="Arial" w:hAnsi="Arial" w:cs="Arial"/>
        </w:rPr>
        <w:t xml:space="preserve">. </w:t>
      </w:r>
    </w:p>
    <w:p w14:paraId="213BBEC7" w14:textId="77777777" w:rsidR="00B82068" w:rsidRDefault="00B82068" w:rsidP="00B82068">
      <w:pPr>
        <w:rPr>
          <w:rFonts w:ascii="Arial" w:hAnsi="Arial" w:cs="Arial"/>
        </w:rPr>
      </w:pPr>
      <w:r>
        <w:rPr>
          <w:rFonts w:ascii="Arial" w:hAnsi="Arial" w:cs="Arial"/>
        </w:rPr>
        <w:t>The Council holds regular meetings with allotment tenants and interested parties to listen to their concerns and suggestions, acting upon them where possible to make improvements to the allotment sites.</w:t>
      </w:r>
    </w:p>
    <w:p w14:paraId="0C12A4B9" w14:textId="77777777" w:rsidR="00B82068" w:rsidRPr="00CE293B" w:rsidRDefault="00B82068" w:rsidP="00B82068">
      <w:pPr>
        <w:rPr>
          <w:rFonts w:ascii="Arial" w:hAnsi="Arial" w:cs="Arial"/>
          <w:b/>
          <w:sz w:val="24"/>
        </w:rPr>
      </w:pPr>
      <w:r w:rsidRPr="00CE293B">
        <w:rPr>
          <w:rFonts w:ascii="Arial" w:hAnsi="Arial" w:cs="Arial"/>
          <w:b/>
          <w:sz w:val="24"/>
        </w:rPr>
        <w:t>Maintaining Adequate Resources</w:t>
      </w:r>
    </w:p>
    <w:p w14:paraId="42460B2C" w14:textId="77777777" w:rsidR="00B82068" w:rsidRPr="00902605" w:rsidRDefault="00B82068" w:rsidP="00B82068">
      <w:pPr>
        <w:rPr>
          <w:rFonts w:ascii="Arial" w:hAnsi="Arial" w:cs="Arial"/>
        </w:rPr>
      </w:pPr>
      <w:r w:rsidRPr="00902605">
        <w:rPr>
          <w:rFonts w:ascii="Arial" w:hAnsi="Arial" w:cs="Arial"/>
        </w:rPr>
        <w:t>At present the rental income from the site</w:t>
      </w:r>
      <w:r>
        <w:rPr>
          <w:rFonts w:ascii="Arial" w:hAnsi="Arial" w:cs="Arial"/>
        </w:rPr>
        <w:t>s</w:t>
      </w:r>
      <w:r w:rsidRPr="00902605">
        <w:rPr>
          <w:rFonts w:ascii="Arial" w:hAnsi="Arial" w:cs="Arial"/>
        </w:rPr>
        <w:t xml:space="preserve"> does not </w:t>
      </w:r>
      <w:r>
        <w:rPr>
          <w:rFonts w:ascii="Arial" w:hAnsi="Arial" w:cs="Arial"/>
        </w:rPr>
        <w:t xml:space="preserve">cover maintenance costs, with any development </w:t>
      </w:r>
      <w:r w:rsidRPr="00902605">
        <w:rPr>
          <w:rFonts w:ascii="Arial" w:hAnsi="Arial" w:cs="Arial"/>
        </w:rPr>
        <w:t xml:space="preserve">costs having to be met </w:t>
      </w:r>
      <w:r>
        <w:rPr>
          <w:rFonts w:ascii="Arial" w:hAnsi="Arial" w:cs="Arial"/>
        </w:rPr>
        <w:t xml:space="preserve">by the </w:t>
      </w:r>
      <w:r w:rsidRPr="00902605">
        <w:rPr>
          <w:rFonts w:ascii="Arial" w:hAnsi="Arial" w:cs="Arial"/>
        </w:rPr>
        <w:t xml:space="preserve">Council. The salary of the </w:t>
      </w:r>
      <w:r>
        <w:rPr>
          <w:rFonts w:ascii="Arial" w:hAnsi="Arial" w:cs="Arial"/>
        </w:rPr>
        <w:t>Estate Team Leader</w:t>
      </w:r>
      <w:r w:rsidRPr="003626AC">
        <w:rPr>
          <w:rFonts w:ascii="Arial" w:hAnsi="Arial" w:cs="Arial"/>
        </w:rPr>
        <w:t xml:space="preserve"> and Finance &amp; Administration Officer</w:t>
      </w:r>
      <w:r>
        <w:rPr>
          <w:rFonts w:ascii="Arial" w:hAnsi="Arial" w:cs="Arial"/>
        </w:rPr>
        <w:t>’s</w:t>
      </w:r>
      <w:r w:rsidRPr="003626AC">
        <w:rPr>
          <w:rFonts w:ascii="Arial" w:hAnsi="Arial" w:cs="Arial"/>
        </w:rPr>
        <w:t xml:space="preserve"> </w:t>
      </w:r>
      <w:r w:rsidRPr="00902605">
        <w:rPr>
          <w:rFonts w:ascii="Arial" w:hAnsi="Arial" w:cs="Arial"/>
        </w:rPr>
        <w:t>time spent on allo</w:t>
      </w:r>
      <w:r>
        <w:rPr>
          <w:rFonts w:ascii="Arial" w:hAnsi="Arial" w:cs="Arial"/>
        </w:rPr>
        <w:t>tment administration is met by</w:t>
      </w:r>
      <w:r w:rsidRPr="00902605">
        <w:rPr>
          <w:rFonts w:ascii="Arial" w:hAnsi="Arial" w:cs="Arial"/>
        </w:rPr>
        <w:t xml:space="preserve"> the Council's staffing budget and not from rental income. The Council needs to balance the benefits of the allotments provision against the cost to the residents of </w:t>
      </w:r>
      <w:r>
        <w:rPr>
          <w:rFonts w:ascii="Arial" w:hAnsi="Arial" w:cs="Arial"/>
        </w:rPr>
        <w:t>Workington via the c</w:t>
      </w:r>
      <w:r w:rsidRPr="00902605">
        <w:rPr>
          <w:rFonts w:ascii="Arial" w:hAnsi="Arial" w:cs="Arial"/>
        </w:rPr>
        <w:t>ouncil tax precept.</w:t>
      </w:r>
    </w:p>
    <w:p w14:paraId="14277925" w14:textId="4F7B664A" w:rsidR="00B82068" w:rsidRDefault="00B82068" w:rsidP="00B82068">
      <w:pPr>
        <w:rPr>
          <w:rFonts w:ascii="Arial" w:hAnsi="Arial" w:cs="Arial"/>
        </w:rPr>
      </w:pPr>
      <w:r w:rsidRPr="00902605">
        <w:rPr>
          <w:rFonts w:ascii="Arial" w:hAnsi="Arial" w:cs="Arial"/>
        </w:rPr>
        <w:t>The level of rents</w:t>
      </w:r>
      <w:r>
        <w:rPr>
          <w:rFonts w:ascii="Arial" w:hAnsi="Arial" w:cs="Arial"/>
        </w:rPr>
        <w:t xml:space="preserve"> </w:t>
      </w:r>
      <w:r w:rsidRPr="00902605">
        <w:rPr>
          <w:rFonts w:ascii="Arial" w:hAnsi="Arial" w:cs="Arial"/>
        </w:rPr>
        <w:t xml:space="preserve">and plot deposits </w:t>
      </w:r>
      <w:r>
        <w:rPr>
          <w:rFonts w:ascii="Arial" w:hAnsi="Arial" w:cs="Arial"/>
        </w:rPr>
        <w:t>are</w:t>
      </w:r>
      <w:r w:rsidRPr="00902605">
        <w:rPr>
          <w:rFonts w:ascii="Arial" w:hAnsi="Arial" w:cs="Arial"/>
        </w:rPr>
        <w:t xml:space="preserve"> considered annually </w:t>
      </w:r>
      <w:r>
        <w:rPr>
          <w:rFonts w:ascii="Arial" w:hAnsi="Arial" w:cs="Arial"/>
        </w:rPr>
        <w:t xml:space="preserve">by the Council’s Environment Committee </w:t>
      </w:r>
      <w:r w:rsidRPr="00902605">
        <w:rPr>
          <w:rFonts w:ascii="Arial" w:hAnsi="Arial" w:cs="Arial"/>
        </w:rPr>
        <w:t xml:space="preserve">and any changes are introduced in time for </w:t>
      </w:r>
      <w:r>
        <w:rPr>
          <w:rFonts w:ascii="Arial" w:hAnsi="Arial" w:cs="Arial"/>
        </w:rPr>
        <w:t xml:space="preserve">agreement </w:t>
      </w:r>
      <w:r w:rsidRPr="00902605">
        <w:rPr>
          <w:rFonts w:ascii="Arial" w:hAnsi="Arial" w:cs="Arial"/>
        </w:rPr>
        <w:t>renewals on 1</w:t>
      </w:r>
      <w:r w:rsidRPr="006D70B9">
        <w:rPr>
          <w:rFonts w:ascii="Arial" w:hAnsi="Arial" w:cs="Arial"/>
          <w:vertAlign w:val="superscript"/>
        </w:rPr>
        <w:t>st</w:t>
      </w:r>
      <w:r>
        <w:rPr>
          <w:rFonts w:ascii="Arial" w:hAnsi="Arial" w:cs="Arial"/>
        </w:rPr>
        <w:t xml:space="preserve"> November each year</w:t>
      </w:r>
      <w:r w:rsidRPr="00902605">
        <w:rPr>
          <w:rFonts w:ascii="Arial" w:hAnsi="Arial" w:cs="Arial"/>
        </w:rPr>
        <w:t>.</w:t>
      </w:r>
      <w:r w:rsidR="00CF298E" w:rsidRPr="00CF298E">
        <w:t xml:space="preserve"> </w:t>
      </w:r>
      <w:r w:rsidR="00CF298E" w:rsidRPr="00CF298E">
        <w:rPr>
          <w:rFonts w:ascii="Arial" w:hAnsi="Arial" w:cs="Arial"/>
        </w:rPr>
        <w:t>It is the policy of the Council to charge a rental for plots based on the area of each plot in square metres.</w:t>
      </w:r>
    </w:p>
    <w:p w14:paraId="53AB1B92" w14:textId="76741E25" w:rsidR="002649CC" w:rsidRPr="00902605" w:rsidRDefault="002649CC" w:rsidP="00B82068">
      <w:pPr>
        <w:rPr>
          <w:rFonts w:ascii="Arial" w:hAnsi="Arial" w:cs="Arial"/>
        </w:rPr>
      </w:pPr>
      <w:r>
        <w:rPr>
          <w:rFonts w:ascii="Arial" w:hAnsi="Arial" w:cs="Arial"/>
        </w:rPr>
        <w:t>Tenants may also be charged for water usage</w:t>
      </w:r>
      <w:r w:rsidR="005E0FA6">
        <w:rPr>
          <w:rFonts w:ascii="Arial" w:hAnsi="Arial" w:cs="Arial"/>
        </w:rPr>
        <w:t xml:space="preserve"> if there is running water available on the allotment site. </w:t>
      </w:r>
      <w:r>
        <w:rPr>
          <w:rFonts w:ascii="Arial" w:hAnsi="Arial" w:cs="Arial"/>
        </w:rPr>
        <w:t>The Council recovers the cost of water charges only</w:t>
      </w:r>
      <w:r w:rsidR="005E0FA6">
        <w:rPr>
          <w:rFonts w:ascii="Arial" w:hAnsi="Arial" w:cs="Arial"/>
        </w:rPr>
        <w:t xml:space="preserve"> and </w:t>
      </w:r>
      <w:r>
        <w:rPr>
          <w:rFonts w:ascii="Arial" w:hAnsi="Arial" w:cs="Arial"/>
        </w:rPr>
        <w:t xml:space="preserve">does not make any profit from these charges. </w:t>
      </w:r>
    </w:p>
    <w:p w14:paraId="71799492" w14:textId="77777777" w:rsidR="00AA12B8" w:rsidRDefault="00AA12B8" w:rsidP="00AA12B8">
      <w:pPr>
        <w:rPr>
          <w:rFonts w:ascii="Arial" w:hAnsi="Arial" w:cs="Arial"/>
        </w:rPr>
      </w:pPr>
      <w:r>
        <w:rPr>
          <w:rFonts w:ascii="Arial" w:hAnsi="Arial" w:cs="Arial"/>
        </w:rPr>
        <w:t xml:space="preserve">It is the Council’s policy to offer a discount of 50% off the base plot rent (not including water) to tenants of state pension age. </w:t>
      </w:r>
    </w:p>
    <w:p w14:paraId="640CD367" w14:textId="77777777" w:rsidR="00B82068" w:rsidRDefault="00B82068" w:rsidP="00902605">
      <w:pPr>
        <w:rPr>
          <w:rFonts w:ascii="Arial" w:hAnsi="Arial" w:cs="Arial"/>
          <w:b/>
          <w:sz w:val="24"/>
        </w:rPr>
      </w:pPr>
    </w:p>
    <w:p w14:paraId="5B170E3A" w14:textId="77777777" w:rsidR="00B82068" w:rsidRDefault="00B82068">
      <w:pPr>
        <w:rPr>
          <w:rFonts w:ascii="Arial" w:hAnsi="Arial" w:cs="Arial"/>
          <w:b/>
          <w:sz w:val="24"/>
        </w:rPr>
      </w:pPr>
      <w:r>
        <w:rPr>
          <w:rFonts w:ascii="Arial" w:hAnsi="Arial" w:cs="Arial"/>
          <w:b/>
          <w:sz w:val="24"/>
        </w:rPr>
        <w:br w:type="page"/>
      </w:r>
    </w:p>
    <w:p w14:paraId="1E89B1EC" w14:textId="77777777" w:rsidR="00902605" w:rsidRPr="0014341D" w:rsidRDefault="00902605" w:rsidP="00902605">
      <w:pPr>
        <w:rPr>
          <w:rFonts w:ascii="Arial" w:hAnsi="Arial" w:cs="Arial"/>
          <w:b/>
          <w:sz w:val="24"/>
        </w:rPr>
      </w:pPr>
      <w:r w:rsidRPr="0014341D">
        <w:rPr>
          <w:rFonts w:ascii="Arial" w:hAnsi="Arial" w:cs="Arial"/>
          <w:b/>
          <w:sz w:val="24"/>
        </w:rPr>
        <w:lastRenderedPageBreak/>
        <w:t>Current Provision</w:t>
      </w:r>
    </w:p>
    <w:p w14:paraId="237B5EF6" w14:textId="77777777" w:rsidR="00902605" w:rsidRPr="00952BB9" w:rsidRDefault="00902605" w:rsidP="00902605">
      <w:pPr>
        <w:rPr>
          <w:rFonts w:ascii="Arial" w:hAnsi="Arial" w:cs="Arial"/>
          <w:b/>
          <w:sz w:val="24"/>
        </w:rPr>
      </w:pPr>
      <w:r w:rsidRPr="00952BB9">
        <w:rPr>
          <w:rFonts w:ascii="Arial" w:hAnsi="Arial" w:cs="Arial"/>
          <w:b/>
          <w:sz w:val="24"/>
        </w:rPr>
        <w:t>The Site</w:t>
      </w:r>
      <w:r w:rsidR="006A0219" w:rsidRPr="00952BB9">
        <w:rPr>
          <w:rFonts w:ascii="Arial" w:hAnsi="Arial" w:cs="Arial"/>
          <w:b/>
          <w:sz w:val="24"/>
        </w:rPr>
        <w:t>s</w:t>
      </w:r>
    </w:p>
    <w:p w14:paraId="4EF6CDFF" w14:textId="2A874407" w:rsidR="00902605" w:rsidRDefault="00902605" w:rsidP="00902605">
      <w:pPr>
        <w:rPr>
          <w:rFonts w:ascii="Arial" w:hAnsi="Arial" w:cs="Arial"/>
        </w:rPr>
      </w:pPr>
      <w:r>
        <w:rPr>
          <w:rFonts w:ascii="Arial" w:hAnsi="Arial" w:cs="Arial"/>
        </w:rPr>
        <w:t xml:space="preserve">Workington Town </w:t>
      </w:r>
      <w:r w:rsidRPr="00902605">
        <w:rPr>
          <w:rFonts w:ascii="Arial" w:hAnsi="Arial" w:cs="Arial"/>
        </w:rPr>
        <w:t xml:space="preserve">Council </w:t>
      </w:r>
      <w:r w:rsidR="00ED3878">
        <w:rPr>
          <w:rFonts w:ascii="Arial" w:hAnsi="Arial" w:cs="Arial"/>
        </w:rPr>
        <w:t xml:space="preserve">currently </w:t>
      </w:r>
      <w:r w:rsidRPr="00902605">
        <w:rPr>
          <w:rFonts w:ascii="Arial" w:hAnsi="Arial" w:cs="Arial"/>
        </w:rPr>
        <w:t xml:space="preserve">operates </w:t>
      </w:r>
      <w:r w:rsidR="00632EC9">
        <w:rPr>
          <w:rFonts w:ascii="Arial" w:hAnsi="Arial" w:cs="Arial"/>
        </w:rPr>
        <w:t>7</w:t>
      </w:r>
      <w:r w:rsidR="00515CD9">
        <w:rPr>
          <w:rFonts w:ascii="Arial" w:hAnsi="Arial" w:cs="Arial"/>
        </w:rPr>
        <w:t xml:space="preserve"> statutory</w:t>
      </w:r>
      <w:r w:rsidRPr="00902605">
        <w:rPr>
          <w:rFonts w:ascii="Arial" w:hAnsi="Arial" w:cs="Arial"/>
        </w:rPr>
        <w:t xml:space="preserve"> allotment site</w:t>
      </w:r>
      <w:r w:rsidR="006A0219">
        <w:rPr>
          <w:rFonts w:ascii="Arial" w:hAnsi="Arial" w:cs="Arial"/>
        </w:rPr>
        <w:t xml:space="preserve">s </w:t>
      </w:r>
      <w:r w:rsidR="00515CD9">
        <w:rPr>
          <w:rFonts w:ascii="Arial" w:hAnsi="Arial" w:cs="Arial"/>
        </w:rPr>
        <w:t xml:space="preserve">and </w:t>
      </w:r>
      <w:r w:rsidR="00FF5335">
        <w:rPr>
          <w:rFonts w:ascii="Arial" w:hAnsi="Arial" w:cs="Arial"/>
        </w:rPr>
        <w:t>4</w:t>
      </w:r>
      <w:r w:rsidR="00515CD9">
        <w:rPr>
          <w:rFonts w:ascii="Arial" w:hAnsi="Arial" w:cs="Arial"/>
        </w:rPr>
        <w:t xml:space="preserve"> temporary allotment site </w:t>
      </w:r>
      <w:r w:rsidR="006A0219">
        <w:rPr>
          <w:rFonts w:ascii="Arial" w:hAnsi="Arial" w:cs="Arial"/>
        </w:rPr>
        <w:t>(listed below), comprised of 279</w:t>
      </w:r>
      <w:r w:rsidRPr="00902605">
        <w:rPr>
          <w:rFonts w:ascii="Arial" w:hAnsi="Arial" w:cs="Arial"/>
        </w:rPr>
        <w:t xml:space="preserve"> </w:t>
      </w:r>
      <w:r w:rsidR="006A0219">
        <w:rPr>
          <w:rFonts w:ascii="Arial" w:hAnsi="Arial" w:cs="Arial"/>
        </w:rPr>
        <w:t>plots</w:t>
      </w:r>
      <w:r w:rsidRPr="00902605">
        <w:rPr>
          <w:rFonts w:ascii="Arial" w:hAnsi="Arial" w:cs="Arial"/>
        </w:rPr>
        <w:t xml:space="preserve"> of varying sizes.</w:t>
      </w:r>
    </w:p>
    <w:p w14:paraId="2DFACC2C" w14:textId="7BADB811" w:rsidR="00FF5335" w:rsidRDefault="00FF5335" w:rsidP="00902605">
      <w:pPr>
        <w:rPr>
          <w:rFonts w:ascii="Arial" w:hAnsi="Arial" w:cs="Arial"/>
        </w:rPr>
      </w:pPr>
      <w:r>
        <w:rPr>
          <w:rFonts w:ascii="Arial" w:hAnsi="Arial" w:cs="Arial"/>
        </w:rPr>
        <w:t>Statutory Sites</w:t>
      </w:r>
    </w:p>
    <w:p w14:paraId="6D49862D" w14:textId="32176C1D" w:rsidR="006A0219" w:rsidRPr="00632EC9" w:rsidRDefault="006A0219" w:rsidP="006A0219">
      <w:pPr>
        <w:pStyle w:val="ListParagraph"/>
        <w:numPr>
          <w:ilvl w:val="0"/>
          <w:numId w:val="3"/>
        </w:numPr>
        <w:spacing w:after="0"/>
        <w:rPr>
          <w:rFonts w:ascii="Arial" w:hAnsi="Arial" w:cs="Arial"/>
        </w:rPr>
      </w:pPr>
      <w:r w:rsidRPr="00632EC9">
        <w:rPr>
          <w:rFonts w:ascii="Arial" w:hAnsi="Arial" w:cs="Arial"/>
        </w:rPr>
        <w:t>Annie Pit</w:t>
      </w:r>
    </w:p>
    <w:p w14:paraId="38AD64AF" w14:textId="77777777" w:rsidR="006A0219" w:rsidRPr="00632EC9" w:rsidRDefault="006A0219" w:rsidP="006A0219">
      <w:pPr>
        <w:pStyle w:val="ListParagraph"/>
        <w:numPr>
          <w:ilvl w:val="0"/>
          <w:numId w:val="3"/>
        </w:numPr>
        <w:spacing w:after="0"/>
        <w:rPr>
          <w:rFonts w:ascii="Arial" w:hAnsi="Arial" w:cs="Arial"/>
        </w:rPr>
      </w:pPr>
      <w:r w:rsidRPr="00632EC9">
        <w:rPr>
          <w:rFonts w:ascii="Arial" w:hAnsi="Arial" w:cs="Arial"/>
        </w:rPr>
        <w:t>Cranbourne Street</w:t>
      </w:r>
    </w:p>
    <w:p w14:paraId="627A31CD" w14:textId="77777777" w:rsidR="006A0219" w:rsidRPr="00632EC9" w:rsidRDefault="006A0219" w:rsidP="006A0219">
      <w:pPr>
        <w:pStyle w:val="ListParagraph"/>
        <w:numPr>
          <w:ilvl w:val="0"/>
          <w:numId w:val="3"/>
        </w:numPr>
        <w:spacing w:after="0"/>
        <w:rPr>
          <w:rFonts w:ascii="Arial" w:hAnsi="Arial" w:cs="Arial"/>
        </w:rPr>
      </w:pPr>
      <w:r w:rsidRPr="00632EC9">
        <w:rPr>
          <w:rFonts w:ascii="Arial" w:hAnsi="Arial" w:cs="Arial"/>
        </w:rPr>
        <w:t>Park Lane</w:t>
      </w:r>
    </w:p>
    <w:p w14:paraId="04D57100" w14:textId="77777777" w:rsidR="006A0219" w:rsidRPr="00632EC9" w:rsidRDefault="006A0219" w:rsidP="006A0219">
      <w:pPr>
        <w:pStyle w:val="ListParagraph"/>
        <w:numPr>
          <w:ilvl w:val="0"/>
          <w:numId w:val="3"/>
        </w:numPr>
        <w:spacing w:after="0"/>
        <w:rPr>
          <w:rFonts w:ascii="Arial" w:hAnsi="Arial" w:cs="Arial"/>
        </w:rPr>
      </w:pPr>
      <w:r w:rsidRPr="00632EC9">
        <w:rPr>
          <w:rFonts w:ascii="Arial" w:hAnsi="Arial" w:cs="Arial"/>
        </w:rPr>
        <w:t>Rose Hill</w:t>
      </w:r>
    </w:p>
    <w:p w14:paraId="7E5410E1" w14:textId="77777777" w:rsidR="006A0219" w:rsidRPr="00632EC9" w:rsidRDefault="006A0219" w:rsidP="006A0219">
      <w:pPr>
        <w:pStyle w:val="ListParagraph"/>
        <w:numPr>
          <w:ilvl w:val="0"/>
          <w:numId w:val="3"/>
        </w:numPr>
        <w:spacing w:after="0"/>
        <w:rPr>
          <w:rFonts w:ascii="Arial" w:hAnsi="Arial" w:cs="Arial"/>
        </w:rPr>
      </w:pPr>
      <w:r w:rsidRPr="00632EC9">
        <w:rPr>
          <w:rFonts w:ascii="Arial" w:hAnsi="Arial" w:cs="Arial"/>
        </w:rPr>
        <w:t>Siddick</w:t>
      </w:r>
    </w:p>
    <w:p w14:paraId="7A188803" w14:textId="77777777" w:rsidR="006A0219" w:rsidRPr="00632EC9" w:rsidRDefault="006A0219" w:rsidP="006A0219">
      <w:pPr>
        <w:pStyle w:val="ListParagraph"/>
        <w:numPr>
          <w:ilvl w:val="0"/>
          <w:numId w:val="3"/>
        </w:numPr>
        <w:spacing w:after="0"/>
        <w:rPr>
          <w:rFonts w:ascii="Arial" w:hAnsi="Arial" w:cs="Arial"/>
        </w:rPr>
      </w:pPr>
      <w:r w:rsidRPr="00632EC9">
        <w:rPr>
          <w:rFonts w:ascii="Arial" w:hAnsi="Arial" w:cs="Arial"/>
        </w:rPr>
        <w:t>Soapery</w:t>
      </w:r>
    </w:p>
    <w:p w14:paraId="3DCE5B62" w14:textId="527B6CB2" w:rsidR="006A0219" w:rsidRPr="00632EC9" w:rsidRDefault="006A0219" w:rsidP="006A0219">
      <w:pPr>
        <w:pStyle w:val="ListParagraph"/>
        <w:numPr>
          <w:ilvl w:val="0"/>
          <w:numId w:val="3"/>
        </w:numPr>
        <w:rPr>
          <w:rFonts w:ascii="Arial" w:hAnsi="Arial" w:cs="Arial"/>
        </w:rPr>
      </w:pPr>
      <w:r w:rsidRPr="00632EC9">
        <w:rPr>
          <w:rFonts w:ascii="Arial" w:hAnsi="Arial" w:cs="Arial"/>
        </w:rPr>
        <w:t>Wesley Street</w:t>
      </w:r>
    </w:p>
    <w:p w14:paraId="6405C0B4" w14:textId="32106B71" w:rsidR="00FF5335" w:rsidRDefault="00FF5335" w:rsidP="00FF5335">
      <w:pPr>
        <w:rPr>
          <w:rFonts w:ascii="Arial" w:hAnsi="Arial" w:cs="Arial"/>
        </w:rPr>
      </w:pPr>
      <w:r>
        <w:rPr>
          <w:rFonts w:ascii="Arial" w:hAnsi="Arial" w:cs="Arial"/>
        </w:rPr>
        <w:t>Temporary Sites</w:t>
      </w:r>
    </w:p>
    <w:p w14:paraId="59C62C78" w14:textId="77777777" w:rsidR="00632EC9" w:rsidRPr="006A0219" w:rsidRDefault="00632EC9" w:rsidP="00632EC9">
      <w:pPr>
        <w:pStyle w:val="ListParagraph"/>
        <w:numPr>
          <w:ilvl w:val="0"/>
          <w:numId w:val="3"/>
        </w:numPr>
        <w:spacing w:after="0"/>
        <w:rPr>
          <w:rFonts w:ascii="Arial" w:hAnsi="Arial" w:cs="Arial"/>
        </w:rPr>
      </w:pPr>
      <w:r w:rsidRPr="006A0219">
        <w:rPr>
          <w:rFonts w:ascii="Arial" w:hAnsi="Arial" w:cs="Arial"/>
        </w:rPr>
        <w:t>Mountain View</w:t>
      </w:r>
    </w:p>
    <w:p w14:paraId="49A166BB" w14:textId="77777777" w:rsidR="00FF5335" w:rsidRPr="006A0219" w:rsidRDefault="00FF5335" w:rsidP="00FF5335">
      <w:pPr>
        <w:pStyle w:val="ListParagraph"/>
        <w:numPr>
          <w:ilvl w:val="0"/>
          <w:numId w:val="3"/>
        </w:numPr>
        <w:spacing w:after="0"/>
        <w:rPr>
          <w:rFonts w:ascii="Arial" w:hAnsi="Arial" w:cs="Arial"/>
        </w:rPr>
      </w:pPr>
      <w:r w:rsidRPr="006A0219">
        <w:rPr>
          <w:rFonts w:ascii="Arial" w:hAnsi="Arial" w:cs="Arial"/>
        </w:rPr>
        <w:t>Salterbeck (including raised beds)</w:t>
      </w:r>
    </w:p>
    <w:p w14:paraId="394AC11F" w14:textId="77777777" w:rsidR="00FF5335" w:rsidRPr="006A0219" w:rsidRDefault="00FF5335" w:rsidP="00FF5335">
      <w:pPr>
        <w:pStyle w:val="ListParagraph"/>
        <w:numPr>
          <w:ilvl w:val="0"/>
          <w:numId w:val="3"/>
        </w:numPr>
        <w:spacing w:after="0"/>
        <w:rPr>
          <w:rFonts w:ascii="Arial" w:hAnsi="Arial" w:cs="Arial"/>
        </w:rPr>
      </w:pPr>
      <w:r w:rsidRPr="006A0219">
        <w:rPr>
          <w:rFonts w:ascii="Arial" w:hAnsi="Arial" w:cs="Arial"/>
        </w:rPr>
        <w:t>Stoneleigh</w:t>
      </w:r>
    </w:p>
    <w:p w14:paraId="4F72C56E" w14:textId="77777777" w:rsidR="008149B6" w:rsidRPr="006A0219" w:rsidRDefault="008149B6" w:rsidP="008149B6">
      <w:pPr>
        <w:pStyle w:val="ListParagraph"/>
        <w:numPr>
          <w:ilvl w:val="0"/>
          <w:numId w:val="3"/>
        </w:numPr>
        <w:spacing w:after="0"/>
        <w:rPr>
          <w:rFonts w:ascii="Arial" w:hAnsi="Arial" w:cs="Arial"/>
        </w:rPr>
      </w:pPr>
      <w:proofErr w:type="spellStart"/>
      <w:r w:rsidRPr="006A0219">
        <w:rPr>
          <w:rFonts w:ascii="Arial" w:hAnsi="Arial" w:cs="Arial"/>
        </w:rPr>
        <w:t>Wastwater</w:t>
      </w:r>
      <w:proofErr w:type="spellEnd"/>
      <w:r w:rsidRPr="006A0219">
        <w:rPr>
          <w:rFonts w:ascii="Arial" w:hAnsi="Arial" w:cs="Arial"/>
        </w:rPr>
        <w:t xml:space="preserve"> </w:t>
      </w:r>
      <w:r>
        <w:rPr>
          <w:rFonts w:ascii="Arial" w:hAnsi="Arial" w:cs="Arial"/>
        </w:rPr>
        <w:t xml:space="preserve">Avenue </w:t>
      </w:r>
      <w:r w:rsidRPr="006A0219">
        <w:rPr>
          <w:rFonts w:ascii="Arial" w:hAnsi="Arial" w:cs="Arial"/>
        </w:rPr>
        <w:t>(including raised beds)</w:t>
      </w:r>
    </w:p>
    <w:p w14:paraId="3AF6AE56" w14:textId="77777777" w:rsidR="00FF5335" w:rsidRPr="00FF5335" w:rsidRDefault="00FF5335" w:rsidP="00FF5335">
      <w:pPr>
        <w:rPr>
          <w:rFonts w:ascii="Arial" w:hAnsi="Arial" w:cs="Arial"/>
        </w:rPr>
      </w:pPr>
    </w:p>
    <w:p w14:paraId="309482B6" w14:textId="77777777" w:rsidR="006C52F5" w:rsidRDefault="006C52F5" w:rsidP="006C52F5">
      <w:pPr>
        <w:rPr>
          <w:rFonts w:ascii="Arial" w:hAnsi="Arial" w:cs="Arial"/>
        </w:rPr>
      </w:pPr>
      <w:r>
        <w:rPr>
          <w:rFonts w:ascii="Arial" w:hAnsi="Arial" w:cs="Arial"/>
        </w:rPr>
        <w:t xml:space="preserve">The Council also owns two self-managed </w:t>
      </w:r>
      <w:r w:rsidR="00B82068">
        <w:rPr>
          <w:rFonts w:ascii="Arial" w:hAnsi="Arial" w:cs="Arial"/>
        </w:rPr>
        <w:t xml:space="preserve">allotment sites </w:t>
      </w:r>
      <w:r w:rsidR="00137548">
        <w:rPr>
          <w:rFonts w:ascii="Arial" w:hAnsi="Arial" w:cs="Arial"/>
        </w:rPr>
        <w:t xml:space="preserve">at Newlands Lane and </w:t>
      </w:r>
      <w:proofErr w:type="spellStart"/>
      <w:r w:rsidR="00137548">
        <w:rPr>
          <w:rFonts w:ascii="Arial" w:hAnsi="Arial" w:cs="Arial"/>
        </w:rPr>
        <w:t>Feenans</w:t>
      </w:r>
      <w:proofErr w:type="spellEnd"/>
      <w:r w:rsidR="00137548">
        <w:rPr>
          <w:rFonts w:ascii="Arial" w:hAnsi="Arial" w:cs="Arial"/>
        </w:rPr>
        <w:t>.</w:t>
      </w:r>
    </w:p>
    <w:p w14:paraId="4C675E3A" w14:textId="77777777" w:rsidR="00516F84" w:rsidRDefault="00C9475A" w:rsidP="006C52F5">
      <w:pPr>
        <w:rPr>
          <w:rFonts w:ascii="Arial" w:hAnsi="Arial" w:cs="Arial"/>
        </w:rPr>
      </w:pPr>
      <w:r>
        <w:rPr>
          <w:rFonts w:ascii="Arial" w:hAnsi="Arial" w:cs="Arial"/>
        </w:rPr>
        <w:t xml:space="preserve">The Council is open to other of its sites becoming self-managed. </w:t>
      </w:r>
      <w:proofErr w:type="gramStart"/>
      <w:r>
        <w:rPr>
          <w:rFonts w:ascii="Arial" w:hAnsi="Arial" w:cs="Arial"/>
        </w:rPr>
        <w:t>In order to</w:t>
      </w:r>
      <w:proofErr w:type="gramEnd"/>
      <w:r>
        <w:rPr>
          <w:rFonts w:ascii="Arial" w:hAnsi="Arial" w:cs="Arial"/>
        </w:rPr>
        <w:t xml:space="preserve"> begin the process of self-management the following criteria must be met by the applying organisation: </w:t>
      </w:r>
    </w:p>
    <w:p w14:paraId="3496B64E" w14:textId="77777777" w:rsidR="00723378" w:rsidRPr="00B2457D" w:rsidRDefault="00C9475A" w:rsidP="00C9475A">
      <w:pPr>
        <w:pStyle w:val="ListParagraph"/>
        <w:numPr>
          <w:ilvl w:val="0"/>
          <w:numId w:val="9"/>
        </w:numPr>
        <w:spacing w:after="120" w:line="240" w:lineRule="auto"/>
        <w:rPr>
          <w:rFonts w:ascii="Arial" w:hAnsi="Arial" w:cs="Arial"/>
          <w:lang w:val="en-US"/>
        </w:rPr>
      </w:pPr>
      <w:r>
        <w:rPr>
          <w:rFonts w:ascii="Arial" w:hAnsi="Arial" w:cs="Arial"/>
          <w:lang w:val="en-US"/>
        </w:rPr>
        <w:t xml:space="preserve">be </w:t>
      </w:r>
      <w:r w:rsidR="00723378">
        <w:rPr>
          <w:rFonts w:ascii="Arial" w:hAnsi="Arial" w:cs="Arial"/>
          <w:lang w:val="en-US"/>
        </w:rPr>
        <w:t>an</w:t>
      </w:r>
      <w:r w:rsidR="00723378" w:rsidRPr="00B2457D">
        <w:rPr>
          <w:rFonts w:ascii="Arial" w:hAnsi="Arial" w:cs="Arial"/>
          <w:lang w:val="en-US"/>
        </w:rPr>
        <w:t xml:space="preserve"> established </w:t>
      </w:r>
      <w:r>
        <w:rPr>
          <w:rFonts w:ascii="Arial" w:hAnsi="Arial" w:cs="Arial"/>
          <w:lang w:val="en-US"/>
        </w:rPr>
        <w:t>society or association made up of existing tenants of the allotment site</w:t>
      </w:r>
      <w:r w:rsidR="00723378" w:rsidRPr="00B2457D">
        <w:rPr>
          <w:rFonts w:ascii="Arial" w:hAnsi="Arial" w:cs="Arial"/>
          <w:lang w:val="en-US"/>
        </w:rPr>
        <w:t>.</w:t>
      </w:r>
    </w:p>
    <w:p w14:paraId="14DCA302" w14:textId="77777777" w:rsidR="00723378" w:rsidRPr="00B2457D" w:rsidRDefault="00723378" w:rsidP="00C9475A">
      <w:pPr>
        <w:pStyle w:val="ListParagraph"/>
        <w:numPr>
          <w:ilvl w:val="0"/>
          <w:numId w:val="9"/>
        </w:numPr>
        <w:spacing w:after="120" w:line="240" w:lineRule="auto"/>
        <w:rPr>
          <w:rFonts w:ascii="Arial" w:hAnsi="Arial" w:cs="Arial"/>
          <w:lang w:val="en-US"/>
        </w:rPr>
      </w:pPr>
      <w:r w:rsidRPr="00B2457D">
        <w:rPr>
          <w:rFonts w:ascii="Arial" w:hAnsi="Arial" w:cs="Arial"/>
          <w:lang w:val="en-US"/>
        </w:rPr>
        <w:t>have a constitution which defines its aims, objectives and operational procedures.</w:t>
      </w:r>
    </w:p>
    <w:p w14:paraId="6F6640F1" w14:textId="77777777" w:rsidR="00723378" w:rsidRPr="00B2457D" w:rsidRDefault="00723378" w:rsidP="00C9475A">
      <w:pPr>
        <w:pStyle w:val="ListParagraph"/>
        <w:numPr>
          <w:ilvl w:val="0"/>
          <w:numId w:val="9"/>
        </w:numPr>
        <w:spacing w:after="120" w:line="240" w:lineRule="auto"/>
        <w:rPr>
          <w:rFonts w:ascii="Arial" w:hAnsi="Arial" w:cs="Arial"/>
          <w:lang w:val="en-US"/>
        </w:rPr>
      </w:pPr>
      <w:r w:rsidRPr="00B2457D">
        <w:rPr>
          <w:rFonts w:ascii="Arial" w:hAnsi="Arial" w:cs="Arial"/>
          <w:lang w:val="en-US"/>
        </w:rPr>
        <w:t>be able to provide a copy of its latest annual accounts and/or most recent bank statement.</w:t>
      </w:r>
    </w:p>
    <w:p w14:paraId="40D646C0" w14:textId="77777777" w:rsidR="00723378" w:rsidRDefault="00723378" w:rsidP="00C9475A">
      <w:pPr>
        <w:pStyle w:val="ListParagraph"/>
        <w:numPr>
          <w:ilvl w:val="0"/>
          <w:numId w:val="9"/>
        </w:numPr>
        <w:rPr>
          <w:rFonts w:ascii="Arial" w:hAnsi="Arial" w:cs="Arial"/>
        </w:rPr>
      </w:pPr>
      <w:r w:rsidRPr="00C9475A">
        <w:rPr>
          <w:rFonts w:ascii="Arial" w:hAnsi="Arial" w:cs="Arial"/>
        </w:rPr>
        <w:t>have a bank account operated by a minimum of at least two joint signatories.</w:t>
      </w:r>
    </w:p>
    <w:p w14:paraId="77650E7C" w14:textId="77777777" w:rsidR="00C9475A" w:rsidRDefault="00C9475A" w:rsidP="00C9475A">
      <w:pPr>
        <w:rPr>
          <w:rFonts w:ascii="Arial" w:hAnsi="Arial" w:cs="Arial"/>
        </w:rPr>
      </w:pPr>
      <w:r>
        <w:rPr>
          <w:rFonts w:ascii="Arial" w:hAnsi="Arial" w:cs="Arial"/>
        </w:rPr>
        <w:t xml:space="preserve">Upon receipt of a written proposal and supporting documentation </w:t>
      </w:r>
      <w:r w:rsidRPr="00C9475A">
        <w:rPr>
          <w:rFonts w:ascii="Arial" w:hAnsi="Arial" w:cs="Arial"/>
        </w:rPr>
        <w:t xml:space="preserve">Council officers will review the proposal and contact the applicant to discuss </w:t>
      </w:r>
      <w:r>
        <w:rPr>
          <w:rFonts w:ascii="Arial" w:hAnsi="Arial" w:cs="Arial"/>
        </w:rPr>
        <w:t>it</w:t>
      </w:r>
      <w:r w:rsidRPr="00C9475A">
        <w:rPr>
          <w:rFonts w:ascii="Arial" w:hAnsi="Arial" w:cs="Arial"/>
        </w:rPr>
        <w:t>.</w:t>
      </w:r>
      <w:r>
        <w:rPr>
          <w:rFonts w:ascii="Arial" w:hAnsi="Arial" w:cs="Arial"/>
        </w:rPr>
        <w:t xml:space="preserve"> </w:t>
      </w:r>
      <w:r w:rsidRPr="00C9475A">
        <w:rPr>
          <w:rFonts w:ascii="Arial" w:hAnsi="Arial" w:cs="Arial"/>
        </w:rPr>
        <w:t xml:space="preserve">Once an application has been deemed valid it will be submitted to the </w:t>
      </w:r>
      <w:r>
        <w:rPr>
          <w:rFonts w:ascii="Arial" w:hAnsi="Arial" w:cs="Arial"/>
        </w:rPr>
        <w:t>C</w:t>
      </w:r>
      <w:r w:rsidRPr="00C9475A">
        <w:rPr>
          <w:rFonts w:ascii="Arial" w:hAnsi="Arial" w:cs="Arial"/>
        </w:rPr>
        <w:t xml:space="preserve">ouncil’s </w:t>
      </w:r>
      <w:r>
        <w:rPr>
          <w:rFonts w:ascii="Arial" w:hAnsi="Arial" w:cs="Arial"/>
        </w:rPr>
        <w:t>Environment</w:t>
      </w:r>
      <w:r w:rsidRPr="00C9475A">
        <w:rPr>
          <w:rFonts w:ascii="Arial" w:hAnsi="Arial" w:cs="Arial"/>
        </w:rPr>
        <w:t xml:space="preserve"> Committee for consideration</w:t>
      </w:r>
      <w:r>
        <w:rPr>
          <w:rFonts w:ascii="Arial" w:hAnsi="Arial" w:cs="Arial"/>
        </w:rPr>
        <w:t>.</w:t>
      </w:r>
    </w:p>
    <w:p w14:paraId="7AE9A9F9" w14:textId="77777777" w:rsidR="00396435" w:rsidRPr="0014341D" w:rsidRDefault="00396435" w:rsidP="00396435">
      <w:pPr>
        <w:rPr>
          <w:rFonts w:ascii="Arial" w:hAnsi="Arial" w:cs="Arial"/>
          <w:b/>
          <w:sz w:val="24"/>
        </w:rPr>
      </w:pPr>
      <w:r w:rsidRPr="0014341D">
        <w:rPr>
          <w:rFonts w:ascii="Arial" w:hAnsi="Arial" w:cs="Arial"/>
          <w:b/>
          <w:sz w:val="24"/>
        </w:rPr>
        <w:t xml:space="preserve">Site </w:t>
      </w:r>
      <w:r>
        <w:rPr>
          <w:rFonts w:ascii="Arial" w:hAnsi="Arial" w:cs="Arial"/>
          <w:b/>
          <w:sz w:val="24"/>
        </w:rPr>
        <w:t>Access</w:t>
      </w:r>
    </w:p>
    <w:p w14:paraId="712AAA44" w14:textId="77777777" w:rsidR="00396435" w:rsidRDefault="00396435" w:rsidP="00396435">
      <w:pPr>
        <w:rPr>
          <w:rFonts w:ascii="Arial" w:hAnsi="Arial" w:cs="Arial"/>
        </w:rPr>
      </w:pPr>
      <w:r w:rsidRPr="00902605">
        <w:rPr>
          <w:rFonts w:ascii="Arial" w:hAnsi="Arial" w:cs="Arial"/>
        </w:rPr>
        <w:t xml:space="preserve">The Council is responsible for maintaining clear access to the </w:t>
      </w:r>
      <w:r>
        <w:rPr>
          <w:rFonts w:ascii="Arial" w:hAnsi="Arial" w:cs="Arial"/>
        </w:rPr>
        <w:t>a</w:t>
      </w:r>
      <w:r w:rsidRPr="00902605">
        <w:rPr>
          <w:rFonts w:ascii="Arial" w:hAnsi="Arial" w:cs="Arial"/>
        </w:rPr>
        <w:t xml:space="preserve">llotment </w:t>
      </w:r>
      <w:r>
        <w:rPr>
          <w:rFonts w:ascii="Arial" w:hAnsi="Arial" w:cs="Arial"/>
        </w:rPr>
        <w:t>site</w:t>
      </w:r>
      <w:r w:rsidRPr="00902605">
        <w:rPr>
          <w:rFonts w:ascii="Arial" w:hAnsi="Arial" w:cs="Arial"/>
        </w:rPr>
        <w:t>s, allowing tenants access to their plots.</w:t>
      </w:r>
    </w:p>
    <w:p w14:paraId="0CD2F9CD" w14:textId="77777777" w:rsidR="00902605" w:rsidRPr="0014341D" w:rsidRDefault="00902605" w:rsidP="00902605">
      <w:pPr>
        <w:rPr>
          <w:rFonts w:ascii="Arial" w:hAnsi="Arial" w:cs="Arial"/>
          <w:b/>
          <w:sz w:val="24"/>
        </w:rPr>
      </w:pPr>
      <w:r w:rsidRPr="0014341D">
        <w:rPr>
          <w:rFonts w:ascii="Arial" w:hAnsi="Arial" w:cs="Arial"/>
          <w:b/>
          <w:sz w:val="24"/>
        </w:rPr>
        <w:t>Management</w:t>
      </w:r>
    </w:p>
    <w:p w14:paraId="14C5F422" w14:textId="77777777" w:rsidR="00902605" w:rsidRPr="00902605" w:rsidRDefault="00902605" w:rsidP="00902605">
      <w:pPr>
        <w:rPr>
          <w:rFonts w:ascii="Arial" w:hAnsi="Arial" w:cs="Arial"/>
        </w:rPr>
      </w:pPr>
      <w:r w:rsidRPr="00902605">
        <w:rPr>
          <w:rFonts w:ascii="Arial" w:hAnsi="Arial" w:cs="Arial"/>
        </w:rPr>
        <w:t xml:space="preserve">The </w:t>
      </w:r>
      <w:r w:rsidR="006A0219" w:rsidRPr="006A0219">
        <w:rPr>
          <w:rFonts w:ascii="Arial" w:hAnsi="Arial" w:cs="Arial"/>
        </w:rPr>
        <w:t xml:space="preserve">allotment sites </w:t>
      </w:r>
      <w:r w:rsidR="006A0219">
        <w:rPr>
          <w:rFonts w:ascii="Arial" w:hAnsi="Arial" w:cs="Arial"/>
        </w:rPr>
        <w:t>are</w:t>
      </w:r>
      <w:r w:rsidRPr="00902605">
        <w:rPr>
          <w:rFonts w:ascii="Arial" w:hAnsi="Arial" w:cs="Arial"/>
        </w:rPr>
        <w:t xml:space="preserve"> </w:t>
      </w:r>
      <w:r w:rsidR="006C52F5">
        <w:rPr>
          <w:rFonts w:ascii="Arial" w:hAnsi="Arial" w:cs="Arial"/>
        </w:rPr>
        <w:t xml:space="preserve">the responsibility of the Environment Committee, </w:t>
      </w:r>
      <w:r w:rsidRPr="00902605">
        <w:rPr>
          <w:rFonts w:ascii="Arial" w:hAnsi="Arial" w:cs="Arial"/>
        </w:rPr>
        <w:t xml:space="preserve">managed on behalf of the Council by the </w:t>
      </w:r>
      <w:r w:rsidR="00ED3878">
        <w:rPr>
          <w:rFonts w:ascii="Arial" w:hAnsi="Arial" w:cs="Arial"/>
        </w:rPr>
        <w:t>Estates</w:t>
      </w:r>
      <w:r w:rsidR="006C52F5">
        <w:rPr>
          <w:rFonts w:ascii="Arial" w:hAnsi="Arial" w:cs="Arial"/>
        </w:rPr>
        <w:t xml:space="preserve"> Team Leader</w:t>
      </w:r>
      <w:r w:rsidR="00ED3878">
        <w:rPr>
          <w:rFonts w:ascii="Arial" w:hAnsi="Arial" w:cs="Arial"/>
        </w:rPr>
        <w:t xml:space="preserve"> and the Finance &amp; Administration Officer</w:t>
      </w:r>
      <w:r w:rsidR="00621BF9">
        <w:rPr>
          <w:rFonts w:ascii="Arial" w:hAnsi="Arial" w:cs="Arial"/>
        </w:rPr>
        <w:t xml:space="preserve"> overseen by the Proper Officer</w:t>
      </w:r>
      <w:r w:rsidRPr="00902605">
        <w:rPr>
          <w:rFonts w:ascii="Arial" w:hAnsi="Arial" w:cs="Arial"/>
        </w:rPr>
        <w:t>. The</w:t>
      </w:r>
      <w:r w:rsidR="00ED3878">
        <w:rPr>
          <w:rFonts w:ascii="Arial" w:hAnsi="Arial" w:cs="Arial"/>
        </w:rPr>
        <w:t>y</w:t>
      </w:r>
      <w:r w:rsidRPr="00902605">
        <w:rPr>
          <w:rFonts w:ascii="Arial" w:hAnsi="Arial" w:cs="Arial"/>
        </w:rPr>
        <w:t xml:space="preserve"> deal with the </w:t>
      </w:r>
      <w:proofErr w:type="gramStart"/>
      <w:r w:rsidRPr="00902605">
        <w:rPr>
          <w:rFonts w:ascii="Arial" w:hAnsi="Arial" w:cs="Arial"/>
        </w:rPr>
        <w:t>day to day</w:t>
      </w:r>
      <w:proofErr w:type="gramEnd"/>
      <w:r w:rsidRPr="00902605">
        <w:rPr>
          <w:rFonts w:ascii="Arial" w:hAnsi="Arial" w:cs="Arial"/>
        </w:rPr>
        <w:t xml:space="preserve"> administration of the </w:t>
      </w:r>
      <w:r w:rsidR="00275D50">
        <w:rPr>
          <w:rFonts w:ascii="Arial" w:hAnsi="Arial" w:cs="Arial"/>
        </w:rPr>
        <w:t>allotments</w:t>
      </w:r>
      <w:r w:rsidRPr="00902605">
        <w:rPr>
          <w:rFonts w:ascii="Arial" w:hAnsi="Arial" w:cs="Arial"/>
        </w:rPr>
        <w:t>, including:</w:t>
      </w:r>
    </w:p>
    <w:p w14:paraId="09337AD8" w14:textId="77777777" w:rsidR="00902605" w:rsidRPr="00ED3878" w:rsidRDefault="00902605" w:rsidP="00ED3878">
      <w:pPr>
        <w:pStyle w:val="ListParagraph"/>
        <w:numPr>
          <w:ilvl w:val="0"/>
          <w:numId w:val="3"/>
        </w:numPr>
        <w:rPr>
          <w:rFonts w:ascii="Arial" w:hAnsi="Arial" w:cs="Arial"/>
        </w:rPr>
      </w:pPr>
      <w:r w:rsidRPr="00ED3878">
        <w:rPr>
          <w:rFonts w:ascii="Arial" w:hAnsi="Arial" w:cs="Arial"/>
        </w:rPr>
        <w:t>Collecting and administering rents</w:t>
      </w:r>
      <w:r w:rsidR="006C52F5">
        <w:rPr>
          <w:rFonts w:ascii="Arial" w:hAnsi="Arial" w:cs="Arial"/>
        </w:rPr>
        <w:t xml:space="preserve"> / deposits</w:t>
      </w:r>
    </w:p>
    <w:p w14:paraId="16FC76AE" w14:textId="77777777" w:rsidR="00902605" w:rsidRPr="00ED3878" w:rsidRDefault="00902605" w:rsidP="00ED3878">
      <w:pPr>
        <w:pStyle w:val="ListParagraph"/>
        <w:numPr>
          <w:ilvl w:val="0"/>
          <w:numId w:val="3"/>
        </w:numPr>
        <w:rPr>
          <w:rFonts w:ascii="Arial" w:hAnsi="Arial" w:cs="Arial"/>
        </w:rPr>
      </w:pPr>
      <w:r w:rsidRPr="00ED3878">
        <w:rPr>
          <w:rFonts w:ascii="Arial" w:hAnsi="Arial" w:cs="Arial"/>
        </w:rPr>
        <w:t>Administering tenancies</w:t>
      </w:r>
    </w:p>
    <w:p w14:paraId="6E61AC40" w14:textId="77777777" w:rsidR="00902605" w:rsidRPr="00ED3878" w:rsidRDefault="00902605" w:rsidP="00ED3878">
      <w:pPr>
        <w:pStyle w:val="ListParagraph"/>
        <w:numPr>
          <w:ilvl w:val="0"/>
          <w:numId w:val="3"/>
        </w:numPr>
        <w:rPr>
          <w:rFonts w:ascii="Arial" w:hAnsi="Arial" w:cs="Arial"/>
        </w:rPr>
      </w:pPr>
      <w:r w:rsidRPr="00ED3878">
        <w:rPr>
          <w:rFonts w:ascii="Arial" w:hAnsi="Arial" w:cs="Arial"/>
        </w:rPr>
        <w:t>Letting plots and new tenancy agreements</w:t>
      </w:r>
    </w:p>
    <w:p w14:paraId="341A188C" w14:textId="77777777" w:rsidR="00902605" w:rsidRPr="00ED3878" w:rsidRDefault="00902605" w:rsidP="00ED3878">
      <w:pPr>
        <w:pStyle w:val="ListParagraph"/>
        <w:numPr>
          <w:ilvl w:val="0"/>
          <w:numId w:val="3"/>
        </w:numPr>
        <w:rPr>
          <w:rFonts w:ascii="Arial" w:hAnsi="Arial" w:cs="Arial"/>
        </w:rPr>
      </w:pPr>
      <w:r w:rsidRPr="00ED3878">
        <w:rPr>
          <w:rFonts w:ascii="Arial" w:hAnsi="Arial" w:cs="Arial"/>
        </w:rPr>
        <w:t>Enquiries from prospective tenants including site visits</w:t>
      </w:r>
    </w:p>
    <w:p w14:paraId="682C9217" w14:textId="77777777" w:rsidR="00902605" w:rsidRPr="00ED3878" w:rsidRDefault="00902605" w:rsidP="00ED3878">
      <w:pPr>
        <w:pStyle w:val="ListParagraph"/>
        <w:numPr>
          <w:ilvl w:val="0"/>
          <w:numId w:val="3"/>
        </w:numPr>
        <w:rPr>
          <w:rFonts w:ascii="Arial" w:hAnsi="Arial" w:cs="Arial"/>
        </w:rPr>
      </w:pPr>
      <w:r w:rsidRPr="00ED3878">
        <w:rPr>
          <w:rFonts w:ascii="Arial" w:hAnsi="Arial" w:cs="Arial"/>
        </w:rPr>
        <w:lastRenderedPageBreak/>
        <w:t>Inspecting individual plots on a regular basis</w:t>
      </w:r>
    </w:p>
    <w:p w14:paraId="10ED7764" w14:textId="77777777" w:rsidR="00902605" w:rsidRPr="00ED3878" w:rsidRDefault="00902605" w:rsidP="00ED3878">
      <w:pPr>
        <w:pStyle w:val="ListParagraph"/>
        <w:numPr>
          <w:ilvl w:val="0"/>
          <w:numId w:val="3"/>
        </w:numPr>
        <w:rPr>
          <w:rFonts w:ascii="Arial" w:hAnsi="Arial" w:cs="Arial"/>
        </w:rPr>
      </w:pPr>
      <w:r w:rsidRPr="00ED3878">
        <w:rPr>
          <w:rFonts w:ascii="Arial" w:hAnsi="Arial" w:cs="Arial"/>
        </w:rPr>
        <w:t>Resolving disputes and dealing with complaints</w:t>
      </w:r>
    </w:p>
    <w:p w14:paraId="0109F48C" w14:textId="77777777" w:rsidR="00902605" w:rsidRPr="00ED3878" w:rsidRDefault="00902605" w:rsidP="00ED3878">
      <w:pPr>
        <w:pStyle w:val="ListParagraph"/>
        <w:numPr>
          <w:ilvl w:val="0"/>
          <w:numId w:val="3"/>
        </w:numPr>
        <w:rPr>
          <w:rFonts w:ascii="Arial" w:hAnsi="Arial" w:cs="Arial"/>
        </w:rPr>
      </w:pPr>
      <w:r w:rsidRPr="00ED3878">
        <w:rPr>
          <w:rFonts w:ascii="Arial" w:hAnsi="Arial" w:cs="Arial"/>
        </w:rPr>
        <w:t>Arranging day to day maintenance of the site</w:t>
      </w:r>
    </w:p>
    <w:p w14:paraId="75F761B1" w14:textId="77777777" w:rsidR="00902605" w:rsidRPr="00ED3878" w:rsidRDefault="00902605" w:rsidP="00ED3878">
      <w:pPr>
        <w:pStyle w:val="ListParagraph"/>
        <w:numPr>
          <w:ilvl w:val="0"/>
          <w:numId w:val="3"/>
        </w:numPr>
        <w:rPr>
          <w:rFonts w:ascii="Arial" w:hAnsi="Arial" w:cs="Arial"/>
        </w:rPr>
      </w:pPr>
      <w:r w:rsidRPr="00ED3878">
        <w:rPr>
          <w:rFonts w:ascii="Arial" w:hAnsi="Arial" w:cs="Arial"/>
        </w:rPr>
        <w:t>Managing alterations and improvement works</w:t>
      </w:r>
    </w:p>
    <w:p w14:paraId="2E6BC468" w14:textId="77777777" w:rsidR="004C68EF" w:rsidRPr="00516F84" w:rsidRDefault="00952BB9" w:rsidP="00902605">
      <w:pPr>
        <w:rPr>
          <w:rFonts w:ascii="Arial" w:hAnsi="Arial" w:cs="Arial"/>
          <w:b/>
          <w:sz w:val="24"/>
        </w:rPr>
      </w:pPr>
      <w:r>
        <w:rPr>
          <w:rFonts w:ascii="Arial" w:hAnsi="Arial" w:cs="Arial"/>
          <w:b/>
          <w:sz w:val="24"/>
        </w:rPr>
        <w:t>Eligibility</w:t>
      </w:r>
    </w:p>
    <w:p w14:paraId="775A8798" w14:textId="6D2A7AE6" w:rsidR="004C68EF" w:rsidRDefault="004C68EF" w:rsidP="00902605">
      <w:pPr>
        <w:rPr>
          <w:rFonts w:ascii="Arial" w:hAnsi="Arial" w:cs="Arial"/>
        </w:rPr>
      </w:pPr>
      <w:r>
        <w:rPr>
          <w:rFonts w:ascii="Arial" w:hAnsi="Arial" w:cs="Arial"/>
        </w:rPr>
        <w:t xml:space="preserve">Plots on the Council’s allotment sites are only available to people who </w:t>
      </w:r>
      <w:r w:rsidR="00516F84">
        <w:rPr>
          <w:rFonts w:ascii="Arial" w:hAnsi="Arial" w:cs="Arial"/>
        </w:rPr>
        <w:t>have a</w:t>
      </w:r>
      <w:r>
        <w:rPr>
          <w:rFonts w:ascii="Arial" w:hAnsi="Arial" w:cs="Arial"/>
        </w:rPr>
        <w:t xml:space="preserve"> permanent residential address within the boundary of the civil parish of Workington.</w:t>
      </w:r>
    </w:p>
    <w:p w14:paraId="0EC2A782" w14:textId="6A3FE801" w:rsidR="00BE2FEE" w:rsidRPr="002649CC" w:rsidRDefault="00BE2FEE" w:rsidP="00BE2FEE">
      <w:pPr>
        <w:rPr>
          <w:rFonts w:ascii="Arial" w:hAnsi="Arial" w:cs="Arial"/>
        </w:rPr>
      </w:pPr>
      <w:r w:rsidRPr="002649CC">
        <w:rPr>
          <w:rFonts w:ascii="Arial" w:hAnsi="Arial" w:cs="Arial"/>
        </w:rPr>
        <w:t xml:space="preserve">Only one tenancy will be allocated per household (that is, a person or persons occupying the same housing unit with </w:t>
      </w:r>
      <w:r w:rsidR="00AA12B8">
        <w:rPr>
          <w:rFonts w:ascii="Arial" w:hAnsi="Arial" w:cs="Arial"/>
        </w:rPr>
        <w:t xml:space="preserve">its </w:t>
      </w:r>
      <w:r w:rsidRPr="002649CC">
        <w:rPr>
          <w:rFonts w:ascii="Arial" w:hAnsi="Arial" w:cs="Arial"/>
        </w:rPr>
        <w:t>own front door)</w:t>
      </w:r>
      <w:r>
        <w:rPr>
          <w:rFonts w:ascii="Arial" w:hAnsi="Arial" w:cs="Arial"/>
        </w:rPr>
        <w:t>.</w:t>
      </w:r>
    </w:p>
    <w:p w14:paraId="0A8DB49C" w14:textId="77777777" w:rsidR="00952BB9" w:rsidRDefault="00952BB9" w:rsidP="00902605">
      <w:pPr>
        <w:rPr>
          <w:rFonts w:ascii="Arial" w:hAnsi="Arial" w:cs="Arial"/>
          <w:b/>
          <w:sz w:val="24"/>
        </w:rPr>
      </w:pPr>
      <w:r w:rsidRPr="00516F84">
        <w:rPr>
          <w:rFonts w:ascii="Arial" w:hAnsi="Arial" w:cs="Arial"/>
          <w:b/>
          <w:sz w:val="24"/>
        </w:rPr>
        <w:t>Application</w:t>
      </w:r>
    </w:p>
    <w:p w14:paraId="795679DE" w14:textId="77777777" w:rsidR="00F52585" w:rsidRDefault="00F52585" w:rsidP="00952BB9">
      <w:pPr>
        <w:rPr>
          <w:rFonts w:ascii="Arial" w:hAnsi="Arial" w:cs="Arial"/>
        </w:rPr>
      </w:pPr>
      <w:r>
        <w:rPr>
          <w:rFonts w:ascii="Arial" w:hAnsi="Arial" w:cs="Arial"/>
        </w:rPr>
        <w:t xml:space="preserve">Anyone eligible may make an application to be added to the waiting list for a plot on an allotment site by completing the online form on the Council’s website </w:t>
      </w:r>
      <w:r w:rsidR="00F97AEE">
        <w:rPr>
          <w:rFonts w:ascii="Arial" w:hAnsi="Arial" w:cs="Arial"/>
        </w:rPr>
        <w:t>or</w:t>
      </w:r>
      <w:r>
        <w:rPr>
          <w:rFonts w:ascii="Arial" w:hAnsi="Arial" w:cs="Arial"/>
        </w:rPr>
        <w:t xml:space="preserve"> by submitting a completed paper form to the Council offices.</w:t>
      </w:r>
    </w:p>
    <w:p w14:paraId="058E3882" w14:textId="77777777" w:rsidR="00B82068" w:rsidRDefault="00952BB9" w:rsidP="00952BB9">
      <w:pPr>
        <w:rPr>
          <w:rFonts w:ascii="Arial" w:hAnsi="Arial" w:cs="Arial"/>
        </w:rPr>
      </w:pPr>
      <w:r w:rsidRPr="00F71DC0">
        <w:rPr>
          <w:rFonts w:ascii="Arial" w:hAnsi="Arial" w:cs="Arial"/>
        </w:rPr>
        <w:t xml:space="preserve">Waiting lists are sorted </w:t>
      </w:r>
      <w:r w:rsidR="00565FAC">
        <w:rPr>
          <w:rFonts w:ascii="Arial" w:hAnsi="Arial" w:cs="Arial"/>
        </w:rPr>
        <w:t xml:space="preserve">and vacancies filled </w:t>
      </w:r>
      <w:r w:rsidRPr="00F71DC0">
        <w:rPr>
          <w:rFonts w:ascii="Arial" w:hAnsi="Arial" w:cs="Arial"/>
        </w:rPr>
        <w:t>on a</w:t>
      </w:r>
      <w:r w:rsidR="00565FAC">
        <w:rPr>
          <w:rFonts w:ascii="Arial" w:hAnsi="Arial" w:cs="Arial"/>
        </w:rPr>
        <w:t xml:space="preserve"> strict</w:t>
      </w:r>
      <w:r w:rsidRPr="00F71DC0">
        <w:rPr>
          <w:rFonts w:ascii="Arial" w:hAnsi="Arial" w:cs="Arial"/>
        </w:rPr>
        <w:t xml:space="preserve"> “first come, first served” basis</w:t>
      </w:r>
      <w:r w:rsidR="00F97AEE">
        <w:rPr>
          <w:rFonts w:ascii="Arial" w:hAnsi="Arial" w:cs="Arial"/>
        </w:rPr>
        <w:t xml:space="preserve">, with </w:t>
      </w:r>
      <w:r w:rsidR="00B82068">
        <w:rPr>
          <w:rFonts w:ascii="Arial" w:hAnsi="Arial" w:cs="Arial"/>
        </w:rPr>
        <w:t>two exceptions.</w:t>
      </w:r>
    </w:p>
    <w:p w14:paraId="3C1A7445" w14:textId="77777777" w:rsidR="00F97AEE" w:rsidRPr="00BE2FEE" w:rsidRDefault="00D56BAE" w:rsidP="00BE2FEE">
      <w:pPr>
        <w:pStyle w:val="ListParagraph"/>
        <w:numPr>
          <w:ilvl w:val="0"/>
          <w:numId w:val="13"/>
        </w:numPr>
        <w:rPr>
          <w:rFonts w:ascii="Arial" w:hAnsi="Arial" w:cs="Arial"/>
        </w:rPr>
      </w:pPr>
      <w:r w:rsidRPr="00BE2FEE">
        <w:rPr>
          <w:rFonts w:ascii="Arial" w:hAnsi="Arial" w:cs="Arial"/>
        </w:rPr>
        <w:t>S</w:t>
      </w:r>
      <w:r w:rsidR="00F97AEE" w:rsidRPr="00BE2FEE">
        <w:rPr>
          <w:rFonts w:ascii="Arial" w:hAnsi="Arial" w:cs="Arial"/>
        </w:rPr>
        <w:t xml:space="preserve">ervice and ex-service personal, who are given priority on the lists </w:t>
      </w:r>
      <w:r w:rsidRPr="00BE2FEE">
        <w:rPr>
          <w:rFonts w:ascii="Arial" w:hAnsi="Arial" w:cs="Arial"/>
        </w:rPr>
        <w:t xml:space="preserve">over all other applicants </w:t>
      </w:r>
      <w:r w:rsidR="00F97AEE" w:rsidRPr="00BE2FEE">
        <w:rPr>
          <w:rFonts w:ascii="Arial" w:hAnsi="Arial" w:cs="Arial"/>
        </w:rPr>
        <w:t>for any site upon submission of a valid application.</w:t>
      </w:r>
    </w:p>
    <w:p w14:paraId="5DEB58E0" w14:textId="4DAE05DB" w:rsidR="00B82068" w:rsidRPr="00BE2FEE" w:rsidRDefault="00D56BAE" w:rsidP="00BE2FEE">
      <w:pPr>
        <w:pStyle w:val="ListParagraph"/>
        <w:numPr>
          <w:ilvl w:val="0"/>
          <w:numId w:val="13"/>
        </w:numPr>
        <w:rPr>
          <w:rFonts w:ascii="Arial" w:hAnsi="Arial" w:cs="Arial"/>
        </w:rPr>
      </w:pPr>
      <w:r w:rsidRPr="00BE2FEE">
        <w:rPr>
          <w:rFonts w:ascii="Arial" w:hAnsi="Arial" w:cs="Arial"/>
        </w:rPr>
        <w:t>Residents whose home does not incorporate a garden or shared garden area</w:t>
      </w:r>
      <w:r w:rsidR="00BE2FEE" w:rsidRPr="00BE2FEE">
        <w:rPr>
          <w:rFonts w:ascii="Arial" w:hAnsi="Arial" w:cs="Arial"/>
        </w:rPr>
        <w:t xml:space="preserve"> large enough to allow children to play and to grow flowers / vegetables</w:t>
      </w:r>
      <w:r w:rsidRPr="00BE2FEE">
        <w:rPr>
          <w:rFonts w:ascii="Arial" w:hAnsi="Arial" w:cs="Arial"/>
        </w:rPr>
        <w:t xml:space="preserve">, who are given priority on the lists over applicants with access to a residential garden area </w:t>
      </w:r>
      <w:r w:rsidR="00546E11">
        <w:rPr>
          <w:rFonts w:ascii="Arial" w:hAnsi="Arial" w:cs="Arial"/>
        </w:rPr>
        <w:t>over 250</w:t>
      </w:r>
      <w:r w:rsidR="00CF298E">
        <w:rPr>
          <w:rFonts w:ascii="Arial" w:hAnsi="Arial" w:cs="Arial"/>
        </w:rPr>
        <w:t xml:space="preserve"> </w:t>
      </w:r>
      <w:r w:rsidR="00546E11">
        <w:rPr>
          <w:rFonts w:ascii="Arial" w:hAnsi="Arial" w:cs="Arial"/>
        </w:rPr>
        <w:t>m</w:t>
      </w:r>
      <w:r w:rsidR="00CF298E">
        <w:rPr>
          <w:rFonts w:ascii="Arial" w:hAnsi="Arial" w:cs="Arial"/>
        </w:rPr>
        <w:t>etres squared</w:t>
      </w:r>
      <w:r w:rsidR="00546E11">
        <w:rPr>
          <w:rFonts w:ascii="Arial" w:hAnsi="Arial" w:cs="Arial"/>
        </w:rPr>
        <w:t xml:space="preserve"> </w:t>
      </w:r>
      <w:r w:rsidRPr="00BE2FEE">
        <w:rPr>
          <w:rFonts w:ascii="Arial" w:hAnsi="Arial" w:cs="Arial"/>
        </w:rPr>
        <w:t>for any site upon submission of a valid application.</w:t>
      </w:r>
    </w:p>
    <w:p w14:paraId="28BD731A" w14:textId="77777777" w:rsidR="00D56BAE" w:rsidRDefault="00D56BAE" w:rsidP="00902605">
      <w:pPr>
        <w:rPr>
          <w:rFonts w:ascii="Arial" w:hAnsi="Arial" w:cs="Arial"/>
        </w:rPr>
      </w:pPr>
      <w:r>
        <w:rPr>
          <w:rFonts w:ascii="Arial" w:hAnsi="Arial" w:cs="Arial"/>
        </w:rPr>
        <w:t>Once an applicant is contacted regarding a vacancy</w:t>
      </w:r>
      <w:r w:rsidR="00643F98">
        <w:rPr>
          <w:rFonts w:ascii="Arial" w:hAnsi="Arial" w:cs="Arial"/>
        </w:rPr>
        <w:t>,</w:t>
      </w:r>
      <w:r>
        <w:rPr>
          <w:rFonts w:ascii="Arial" w:hAnsi="Arial" w:cs="Arial"/>
        </w:rPr>
        <w:t xml:space="preserve"> the Estates Team Leader will arrange a site visit. If the </w:t>
      </w:r>
      <w:r w:rsidR="00565FAC">
        <w:rPr>
          <w:rFonts w:ascii="Arial" w:hAnsi="Arial" w:cs="Arial"/>
        </w:rPr>
        <w:t xml:space="preserve">plot is suitable for the </w:t>
      </w:r>
      <w:r>
        <w:rPr>
          <w:rFonts w:ascii="Arial" w:hAnsi="Arial" w:cs="Arial"/>
        </w:rPr>
        <w:t xml:space="preserve">applicant </w:t>
      </w:r>
      <w:r w:rsidR="00565FAC">
        <w:rPr>
          <w:rFonts w:ascii="Arial" w:hAnsi="Arial" w:cs="Arial"/>
        </w:rPr>
        <w:t xml:space="preserve">and they wish to </w:t>
      </w:r>
      <w:r>
        <w:rPr>
          <w:rFonts w:ascii="Arial" w:hAnsi="Arial" w:cs="Arial"/>
        </w:rPr>
        <w:t>take up the tenancy</w:t>
      </w:r>
      <w:r w:rsidR="00565FAC">
        <w:rPr>
          <w:rFonts w:ascii="Arial" w:hAnsi="Arial" w:cs="Arial"/>
        </w:rPr>
        <w:t>,</w:t>
      </w:r>
      <w:r>
        <w:rPr>
          <w:rFonts w:ascii="Arial" w:hAnsi="Arial" w:cs="Arial"/>
        </w:rPr>
        <w:t xml:space="preserve"> </w:t>
      </w:r>
      <w:r w:rsidR="00A312EC">
        <w:rPr>
          <w:rFonts w:ascii="Arial" w:hAnsi="Arial" w:cs="Arial"/>
        </w:rPr>
        <w:t>a provisional agreement is signed and submitted to the council.</w:t>
      </w:r>
    </w:p>
    <w:p w14:paraId="06F56B3D" w14:textId="77777777" w:rsidR="00565FAC" w:rsidRDefault="00565FAC" w:rsidP="00902605">
      <w:pPr>
        <w:rPr>
          <w:rFonts w:ascii="Arial" w:hAnsi="Arial" w:cs="Arial"/>
        </w:rPr>
      </w:pPr>
      <w:r>
        <w:rPr>
          <w:rFonts w:ascii="Arial" w:hAnsi="Arial" w:cs="Arial"/>
          <w:b/>
          <w:sz w:val="24"/>
        </w:rPr>
        <w:t>Tenancy</w:t>
      </w:r>
    </w:p>
    <w:p w14:paraId="101FBEE2" w14:textId="77777777" w:rsidR="0041095C" w:rsidRDefault="0032604B" w:rsidP="0032604B">
      <w:pPr>
        <w:rPr>
          <w:rFonts w:ascii="Arial" w:hAnsi="Arial" w:cs="Arial"/>
        </w:rPr>
      </w:pPr>
      <w:r>
        <w:rPr>
          <w:rFonts w:ascii="Arial" w:hAnsi="Arial" w:cs="Arial"/>
        </w:rPr>
        <w:t>The allotment plot is intended to be for the use of the tenant named in the tenancy agreement.</w:t>
      </w:r>
      <w:r w:rsidRPr="0032604B">
        <w:rPr>
          <w:rFonts w:ascii="Arial" w:hAnsi="Arial" w:cs="Arial"/>
        </w:rPr>
        <w:t xml:space="preserve"> </w:t>
      </w:r>
      <w:r w:rsidR="0041095C">
        <w:rPr>
          <w:rFonts w:ascii="Arial" w:hAnsi="Arial" w:cs="Arial"/>
        </w:rPr>
        <w:t xml:space="preserve">Allowances are made for friends or family members assisting the tenant but this should not be used </w:t>
      </w:r>
      <w:proofErr w:type="gramStart"/>
      <w:r w:rsidR="0041095C">
        <w:rPr>
          <w:rFonts w:ascii="Arial" w:hAnsi="Arial" w:cs="Arial"/>
        </w:rPr>
        <w:t>as a way to</w:t>
      </w:r>
      <w:proofErr w:type="gramEnd"/>
      <w:r w:rsidR="0041095C">
        <w:rPr>
          <w:rFonts w:ascii="Arial" w:hAnsi="Arial" w:cs="Arial"/>
        </w:rPr>
        <w:t xml:space="preserve"> circumvent any of the terms of the agreement (e.g. not residing in the </w:t>
      </w:r>
      <w:r w:rsidR="00396435">
        <w:rPr>
          <w:rFonts w:ascii="Arial" w:hAnsi="Arial" w:cs="Arial"/>
        </w:rPr>
        <w:t xml:space="preserve">civil </w:t>
      </w:r>
      <w:r w:rsidR="0041095C">
        <w:rPr>
          <w:rFonts w:ascii="Arial" w:hAnsi="Arial" w:cs="Arial"/>
        </w:rPr>
        <w:t>parish of Workington, claiming the pensioner discount).</w:t>
      </w:r>
    </w:p>
    <w:p w14:paraId="3D6FC9D4" w14:textId="4DB23792" w:rsidR="0032604B" w:rsidRPr="006F68F7" w:rsidRDefault="0023571A" w:rsidP="00BE2FEE">
      <w:pPr>
        <w:rPr>
          <w:rFonts w:ascii="Arial" w:hAnsi="Arial" w:cs="Arial"/>
        </w:rPr>
      </w:pPr>
      <w:r w:rsidRPr="006F68F7">
        <w:rPr>
          <w:rFonts w:ascii="Arial" w:hAnsi="Arial" w:cs="Arial"/>
        </w:rPr>
        <w:t xml:space="preserve">The tenancy agreement allows for a named person to be added as a secondary tenant for any allotment plot. </w:t>
      </w:r>
      <w:r w:rsidR="00CF298E" w:rsidRPr="00CF298E">
        <w:rPr>
          <w:rFonts w:ascii="Arial" w:hAnsi="Arial" w:cs="Arial"/>
        </w:rPr>
        <w:t>If a person has been named as a secondary tenant for three or more consecutive years and is from the same household as the main tenant they may automatically take over the tenancy should the tenancy end for any reason, but this may only happen once per tenancy.</w:t>
      </w:r>
    </w:p>
    <w:p w14:paraId="049E9B18" w14:textId="77777777" w:rsidR="00902605" w:rsidRPr="00F575E4" w:rsidRDefault="00396435" w:rsidP="00902605">
      <w:pPr>
        <w:rPr>
          <w:rFonts w:ascii="Arial" w:hAnsi="Arial" w:cs="Arial"/>
        </w:rPr>
      </w:pPr>
      <w:r w:rsidRPr="00F575E4">
        <w:rPr>
          <w:rFonts w:ascii="Arial" w:hAnsi="Arial" w:cs="Arial"/>
        </w:rPr>
        <w:t xml:space="preserve">The tenancy agreement is reviewed and revised </w:t>
      </w:r>
      <w:r>
        <w:rPr>
          <w:rFonts w:ascii="Arial" w:hAnsi="Arial" w:cs="Arial"/>
        </w:rPr>
        <w:t xml:space="preserve">by the Council’s Environment Committee </w:t>
      </w:r>
      <w:r w:rsidRPr="00F575E4">
        <w:rPr>
          <w:rFonts w:ascii="Arial" w:hAnsi="Arial" w:cs="Arial"/>
        </w:rPr>
        <w:t>as needed</w:t>
      </w:r>
      <w:r>
        <w:rPr>
          <w:rFonts w:ascii="Arial" w:hAnsi="Arial" w:cs="Arial"/>
        </w:rPr>
        <w:t xml:space="preserve"> and</w:t>
      </w:r>
      <w:r w:rsidR="00902605" w:rsidRPr="00F575E4">
        <w:rPr>
          <w:rFonts w:ascii="Arial" w:hAnsi="Arial" w:cs="Arial"/>
        </w:rPr>
        <w:t xml:space="preserve"> agreed by the Council. This explains the rules </w:t>
      </w:r>
      <w:r w:rsidR="00043AF3" w:rsidRPr="00F575E4">
        <w:rPr>
          <w:rFonts w:ascii="Arial" w:hAnsi="Arial" w:cs="Arial"/>
        </w:rPr>
        <w:t>which plot holders are expected to follow</w:t>
      </w:r>
      <w:r w:rsidR="00902605" w:rsidRPr="00F575E4">
        <w:rPr>
          <w:rFonts w:ascii="Arial" w:hAnsi="Arial" w:cs="Arial"/>
        </w:rPr>
        <w:t xml:space="preserve"> and what can and cannot be done on the site</w:t>
      </w:r>
      <w:r w:rsidR="003626AC">
        <w:rPr>
          <w:rFonts w:ascii="Arial" w:hAnsi="Arial" w:cs="Arial"/>
        </w:rPr>
        <w:t>s</w:t>
      </w:r>
      <w:r w:rsidR="008805F7">
        <w:rPr>
          <w:rFonts w:ascii="Arial" w:hAnsi="Arial" w:cs="Arial"/>
        </w:rPr>
        <w:t xml:space="preserve"> </w:t>
      </w:r>
      <w:r w:rsidR="0029333B">
        <w:rPr>
          <w:rFonts w:ascii="Arial" w:hAnsi="Arial" w:cs="Arial"/>
        </w:rPr>
        <w:t>(</w:t>
      </w:r>
      <w:r w:rsidR="00B82068">
        <w:rPr>
          <w:rFonts w:ascii="Arial" w:hAnsi="Arial" w:cs="Arial"/>
        </w:rPr>
        <w:t xml:space="preserve">an extract of the agreement showing </w:t>
      </w:r>
      <w:r w:rsidR="008805F7">
        <w:rPr>
          <w:rFonts w:ascii="Arial" w:hAnsi="Arial" w:cs="Arial"/>
        </w:rPr>
        <w:t>key points can be found in Appendix A of this policy)</w:t>
      </w:r>
      <w:r w:rsidR="00902605" w:rsidRPr="00F575E4">
        <w:rPr>
          <w:rFonts w:ascii="Arial" w:hAnsi="Arial" w:cs="Arial"/>
        </w:rPr>
        <w:t xml:space="preserve">, along with details of site management and contact details. </w:t>
      </w:r>
    </w:p>
    <w:p w14:paraId="3C6BB957" w14:textId="418D0104" w:rsidR="00CF298E" w:rsidRDefault="00F575E4">
      <w:pPr>
        <w:rPr>
          <w:rFonts w:ascii="Arial" w:hAnsi="Arial" w:cs="Arial"/>
          <w:b/>
          <w:sz w:val="28"/>
        </w:rPr>
      </w:pPr>
      <w:r w:rsidRPr="00F575E4">
        <w:rPr>
          <w:rFonts w:ascii="Arial" w:hAnsi="Arial" w:cs="Arial"/>
        </w:rPr>
        <w:t>An allotment handbook is available for new plot holders, providing information on some of the key terms and conditions of the tenancy agreement, useful practical horticultural information and important safety advice.</w:t>
      </w:r>
    </w:p>
    <w:p w14:paraId="2CE9DF28" w14:textId="490ABFC5" w:rsidR="008805F7" w:rsidRPr="008805F7" w:rsidRDefault="008805F7" w:rsidP="00902605">
      <w:pPr>
        <w:rPr>
          <w:rFonts w:ascii="Arial" w:hAnsi="Arial" w:cs="Arial"/>
          <w:b/>
          <w:sz w:val="28"/>
        </w:rPr>
      </w:pPr>
      <w:r w:rsidRPr="008805F7">
        <w:rPr>
          <w:rFonts w:ascii="Arial" w:hAnsi="Arial" w:cs="Arial"/>
          <w:b/>
          <w:sz w:val="28"/>
        </w:rPr>
        <w:lastRenderedPageBreak/>
        <w:t>APPENDIX A</w:t>
      </w:r>
    </w:p>
    <w:p w14:paraId="2322C352" w14:textId="77777777" w:rsidR="008805F7" w:rsidRDefault="008805F7" w:rsidP="00902605">
      <w:pPr>
        <w:rPr>
          <w:rFonts w:ascii="Arial" w:hAnsi="Arial" w:cs="Arial"/>
          <w:b/>
          <w:sz w:val="24"/>
        </w:rPr>
      </w:pPr>
      <w:r w:rsidRPr="008805F7">
        <w:rPr>
          <w:rFonts w:ascii="Arial" w:hAnsi="Arial" w:cs="Arial"/>
          <w:b/>
          <w:sz w:val="24"/>
        </w:rPr>
        <w:t>CONDITIONS OF TENANCY</w:t>
      </w:r>
    </w:p>
    <w:p w14:paraId="07ABE6B3" w14:textId="77777777" w:rsidR="008805F7" w:rsidRPr="00396435" w:rsidRDefault="008805F7" w:rsidP="008805F7">
      <w:pPr>
        <w:spacing w:after="0" w:line="240" w:lineRule="auto"/>
        <w:rPr>
          <w:rFonts w:ascii="Arial" w:eastAsia="Times" w:hAnsi="Arial" w:cs="Arial"/>
        </w:rPr>
      </w:pPr>
      <w:r w:rsidRPr="00396435">
        <w:rPr>
          <w:rFonts w:ascii="Arial" w:eastAsia="Times" w:hAnsi="Arial" w:cs="Arial"/>
        </w:rPr>
        <w:t>During the tenancy, the tenant shall:</w:t>
      </w:r>
    </w:p>
    <w:p w14:paraId="68BE268F" w14:textId="77777777" w:rsidR="008805F7" w:rsidRPr="00396435" w:rsidRDefault="008805F7" w:rsidP="008805F7">
      <w:pPr>
        <w:spacing w:after="0" w:line="240" w:lineRule="auto"/>
        <w:ind w:left="567"/>
        <w:rPr>
          <w:rFonts w:ascii="Arial" w:eastAsia="Times" w:hAnsi="Arial" w:cs="Arial"/>
        </w:rPr>
      </w:pPr>
    </w:p>
    <w:p w14:paraId="61DA2B5E" w14:textId="77777777" w:rsidR="008805F7" w:rsidRPr="00396435" w:rsidRDefault="008805F7" w:rsidP="008805F7">
      <w:pPr>
        <w:numPr>
          <w:ilvl w:val="1"/>
          <w:numId w:val="7"/>
        </w:numPr>
        <w:spacing w:after="200" w:line="240" w:lineRule="auto"/>
        <w:rPr>
          <w:rFonts w:ascii="Arial" w:eastAsia="Times" w:hAnsi="Arial" w:cs="Arial"/>
        </w:rPr>
      </w:pPr>
      <w:r w:rsidRPr="00396435">
        <w:rPr>
          <w:rFonts w:ascii="Arial" w:eastAsia="Times" w:hAnsi="Arial" w:cs="Arial"/>
        </w:rPr>
        <w:t xml:space="preserve">keep the Allotment Garden clean and in a good state of fertility and cultivation; </w:t>
      </w:r>
    </w:p>
    <w:p w14:paraId="09BE92D0" w14:textId="77777777" w:rsidR="008805F7" w:rsidRPr="00396435" w:rsidRDefault="008805F7" w:rsidP="008805F7">
      <w:pPr>
        <w:numPr>
          <w:ilvl w:val="1"/>
          <w:numId w:val="7"/>
        </w:numPr>
        <w:spacing w:after="200" w:line="240" w:lineRule="auto"/>
        <w:rPr>
          <w:rFonts w:ascii="Arial" w:eastAsia="Times" w:hAnsi="Arial" w:cs="Arial"/>
        </w:rPr>
      </w:pPr>
      <w:r w:rsidRPr="00396435">
        <w:rPr>
          <w:rFonts w:ascii="Arial" w:eastAsia="Times" w:hAnsi="Arial" w:cs="Arial"/>
        </w:rPr>
        <w:t xml:space="preserve">not cause a nuisance or annoyance to the owners or occupiers of land adjoining the Allotment Garden; </w:t>
      </w:r>
    </w:p>
    <w:p w14:paraId="6F12EAFC" w14:textId="77777777" w:rsidR="008805F7" w:rsidRPr="00396435" w:rsidRDefault="008805F7" w:rsidP="008805F7">
      <w:pPr>
        <w:numPr>
          <w:ilvl w:val="1"/>
          <w:numId w:val="7"/>
        </w:numPr>
        <w:spacing w:after="200" w:line="240" w:lineRule="auto"/>
        <w:rPr>
          <w:rFonts w:ascii="Arial" w:eastAsia="Times" w:hAnsi="Arial" w:cs="Arial"/>
        </w:rPr>
      </w:pPr>
      <w:r w:rsidRPr="00396435">
        <w:rPr>
          <w:rFonts w:ascii="Arial" w:eastAsia="Times" w:hAnsi="Arial" w:cs="Arial"/>
        </w:rPr>
        <w:t>not keep livestock or poultry in the Allotment Garden other than reasonable numbers of hens or rabbits which shall not be kept for a business or a trade;</w:t>
      </w:r>
    </w:p>
    <w:p w14:paraId="43CDB2F1" w14:textId="77777777" w:rsidR="008805F7" w:rsidRPr="00396435" w:rsidRDefault="008805F7" w:rsidP="008805F7">
      <w:pPr>
        <w:numPr>
          <w:ilvl w:val="1"/>
          <w:numId w:val="7"/>
        </w:numPr>
        <w:spacing w:after="200" w:line="240" w:lineRule="auto"/>
        <w:rPr>
          <w:rFonts w:ascii="Arial" w:eastAsia="Times" w:hAnsi="Arial" w:cs="Arial"/>
        </w:rPr>
      </w:pPr>
      <w:r w:rsidRPr="00396435">
        <w:rPr>
          <w:rFonts w:ascii="Arial" w:eastAsia="Times" w:hAnsi="Arial" w:cs="Arial"/>
        </w:rPr>
        <w:t xml:space="preserve">not bring to or keep animals in the Allotment Garden except those referred to in (c) above without first obtaining the Council’s written consent; </w:t>
      </w:r>
    </w:p>
    <w:p w14:paraId="4556A8E2" w14:textId="77777777" w:rsidR="008805F7" w:rsidRPr="00396435" w:rsidRDefault="008805F7" w:rsidP="008805F7">
      <w:pPr>
        <w:numPr>
          <w:ilvl w:val="1"/>
          <w:numId w:val="7"/>
        </w:numPr>
        <w:spacing w:after="200" w:line="240" w:lineRule="auto"/>
        <w:rPr>
          <w:rFonts w:ascii="Arial" w:eastAsia="Times" w:hAnsi="Arial" w:cs="Arial"/>
        </w:rPr>
      </w:pPr>
      <w:r w:rsidRPr="00396435">
        <w:rPr>
          <w:rFonts w:ascii="Arial" w:eastAsia="Times" w:hAnsi="Arial" w:cs="Arial"/>
        </w:rPr>
        <w:t>not assign the tenancy nor sub-let or part with the possession of any part of the Allotment Garden;</w:t>
      </w:r>
    </w:p>
    <w:p w14:paraId="2899BE12" w14:textId="77777777" w:rsidR="008805F7" w:rsidRPr="00396435" w:rsidRDefault="008805F7" w:rsidP="008805F7">
      <w:pPr>
        <w:numPr>
          <w:ilvl w:val="1"/>
          <w:numId w:val="7"/>
        </w:numPr>
        <w:tabs>
          <w:tab w:val="left" w:pos="1134"/>
        </w:tabs>
        <w:spacing w:after="200" w:line="240" w:lineRule="auto"/>
        <w:rPr>
          <w:rFonts w:ascii="Arial" w:eastAsia="Times" w:hAnsi="Arial" w:cs="Arial"/>
        </w:rPr>
      </w:pPr>
      <w:r w:rsidRPr="00396435">
        <w:rPr>
          <w:rFonts w:ascii="Arial" w:eastAsia="Times" w:hAnsi="Arial" w:cs="Arial"/>
        </w:rPr>
        <w:t>except for buildings or structures which are reasonably necessary for the keeping of hens and rabbits referred to in (c) above and which may be subject to the tenant first obtaining planning permission, the tenant shall not erect a shed, greenhouse or other building or structure on the Allotment Garden without first obtaining the Council’s written consent and if appropriate planning permission;</w:t>
      </w:r>
    </w:p>
    <w:p w14:paraId="2D1D7575" w14:textId="77777777" w:rsidR="008805F7" w:rsidRPr="00396435" w:rsidRDefault="008805F7" w:rsidP="008805F7">
      <w:pPr>
        <w:numPr>
          <w:ilvl w:val="1"/>
          <w:numId w:val="7"/>
        </w:numPr>
        <w:spacing w:after="200" w:line="240" w:lineRule="auto"/>
        <w:rPr>
          <w:rFonts w:ascii="Arial" w:eastAsia="Times" w:hAnsi="Arial" w:cs="Arial"/>
        </w:rPr>
      </w:pPr>
      <w:r w:rsidRPr="00396435">
        <w:rPr>
          <w:rFonts w:ascii="Arial" w:eastAsia="Times" w:hAnsi="Arial" w:cs="Arial"/>
        </w:rPr>
        <w:t>not fence the Allotment Garden without first obtaining the Council’s written consent;</w:t>
      </w:r>
    </w:p>
    <w:p w14:paraId="5E2FD6D4" w14:textId="77777777" w:rsidR="008805F7" w:rsidRPr="00396435" w:rsidRDefault="008805F7" w:rsidP="008805F7">
      <w:pPr>
        <w:numPr>
          <w:ilvl w:val="1"/>
          <w:numId w:val="7"/>
        </w:numPr>
        <w:spacing w:after="200" w:line="240" w:lineRule="auto"/>
        <w:rPr>
          <w:rFonts w:ascii="Arial" w:eastAsia="Times" w:hAnsi="Arial" w:cs="Arial"/>
        </w:rPr>
      </w:pPr>
      <w:r w:rsidRPr="00396435">
        <w:rPr>
          <w:rFonts w:ascii="Arial" w:eastAsia="Times" w:hAnsi="Arial" w:cs="Arial"/>
        </w:rPr>
        <w:t xml:space="preserve">maintain and keep in repair the fences and gates forming part of the Allotment Garden;  </w:t>
      </w:r>
    </w:p>
    <w:p w14:paraId="6C516E3C" w14:textId="77777777" w:rsidR="008805F7" w:rsidRPr="00396435" w:rsidRDefault="008805F7" w:rsidP="008805F7">
      <w:pPr>
        <w:numPr>
          <w:ilvl w:val="1"/>
          <w:numId w:val="7"/>
        </w:numPr>
        <w:tabs>
          <w:tab w:val="left" w:pos="1134"/>
        </w:tabs>
        <w:spacing w:after="200" w:line="240" w:lineRule="auto"/>
        <w:rPr>
          <w:rFonts w:ascii="Arial" w:eastAsia="Times" w:hAnsi="Arial" w:cs="Arial"/>
        </w:rPr>
      </w:pPr>
      <w:r w:rsidRPr="00396435">
        <w:rPr>
          <w:rFonts w:ascii="Arial" w:eastAsia="Times" w:hAnsi="Arial" w:cs="Arial"/>
        </w:rPr>
        <w:t>trim and keep in decent order all hedges forming part of the Allotment Garden;</w:t>
      </w:r>
    </w:p>
    <w:p w14:paraId="0AFEF13B" w14:textId="77777777" w:rsidR="008805F7" w:rsidRPr="00396435" w:rsidRDefault="008805F7" w:rsidP="008805F7">
      <w:pPr>
        <w:numPr>
          <w:ilvl w:val="1"/>
          <w:numId w:val="7"/>
        </w:numPr>
        <w:tabs>
          <w:tab w:val="left" w:pos="1134"/>
        </w:tabs>
        <w:spacing w:after="200" w:line="240" w:lineRule="auto"/>
        <w:rPr>
          <w:rFonts w:ascii="Arial" w:eastAsia="Times" w:hAnsi="Arial" w:cs="Arial"/>
        </w:rPr>
      </w:pPr>
      <w:r w:rsidRPr="00396435">
        <w:rPr>
          <w:rFonts w:ascii="Arial" w:eastAsia="Times" w:hAnsi="Arial" w:cs="Arial"/>
        </w:rPr>
        <w:t>not plant any tree, shrub, hedge or bush without first obtaining the Council’s written permission;</w:t>
      </w:r>
    </w:p>
    <w:p w14:paraId="71791A9B" w14:textId="77777777" w:rsidR="008805F7" w:rsidRPr="00396435" w:rsidRDefault="008805F7" w:rsidP="008805F7">
      <w:pPr>
        <w:numPr>
          <w:ilvl w:val="1"/>
          <w:numId w:val="7"/>
        </w:numPr>
        <w:tabs>
          <w:tab w:val="left" w:pos="1134"/>
        </w:tabs>
        <w:spacing w:after="200" w:line="240" w:lineRule="auto"/>
        <w:rPr>
          <w:rFonts w:ascii="Arial" w:eastAsia="Times" w:hAnsi="Arial" w:cs="Arial"/>
        </w:rPr>
      </w:pPr>
      <w:r w:rsidRPr="00396435">
        <w:rPr>
          <w:rFonts w:ascii="Arial" w:eastAsia="Times" w:hAnsi="Arial" w:cs="Arial"/>
        </w:rPr>
        <w:t xml:space="preserve">not cut, lop or fell any tree growing on the Allotment Garden without first obtaining the Council’s written consent and if appropriate planning permission; </w:t>
      </w:r>
    </w:p>
    <w:p w14:paraId="4DFE92A9" w14:textId="77777777" w:rsidR="008805F7" w:rsidRPr="00396435" w:rsidRDefault="008805F7" w:rsidP="008805F7">
      <w:pPr>
        <w:numPr>
          <w:ilvl w:val="1"/>
          <w:numId w:val="7"/>
        </w:numPr>
        <w:tabs>
          <w:tab w:val="left" w:pos="1134"/>
        </w:tabs>
        <w:spacing w:after="200" w:line="240" w:lineRule="auto"/>
        <w:rPr>
          <w:rFonts w:ascii="Arial" w:eastAsia="Times" w:hAnsi="Arial" w:cs="Arial"/>
        </w:rPr>
      </w:pPr>
      <w:r w:rsidRPr="00396435">
        <w:rPr>
          <w:rFonts w:ascii="Arial" w:eastAsia="Times" w:hAnsi="Arial" w:cs="Arial"/>
        </w:rPr>
        <w:t>be responsible for ensuring that any person present in the Allotment Garden with or without the tenant’s permission does not suffer personal injury or damage to his property;</w:t>
      </w:r>
    </w:p>
    <w:p w14:paraId="3A4D3C08" w14:textId="77777777" w:rsidR="008805F7" w:rsidRPr="00396435" w:rsidRDefault="008805F7" w:rsidP="008805F7">
      <w:pPr>
        <w:numPr>
          <w:ilvl w:val="1"/>
          <w:numId w:val="7"/>
        </w:numPr>
        <w:spacing w:after="200" w:line="240" w:lineRule="auto"/>
        <w:rPr>
          <w:rFonts w:ascii="Arial" w:eastAsia="Times" w:hAnsi="Arial" w:cs="Arial"/>
        </w:rPr>
      </w:pPr>
      <w:r w:rsidRPr="00396435">
        <w:rPr>
          <w:rFonts w:ascii="Arial" w:eastAsia="Times" w:hAnsi="Arial" w:cs="Arial"/>
        </w:rPr>
        <w:t>permit an inspection of the Allotment Garden at all reasonable times by the Council’s employees or agents;</w:t>
      </w:r>
    </w:p>
    <w:p w14:paraId="4004C231" w14:textId="77777777" w:rsidR="008805F7" w:rsidRPr="00396435" w:rsidRDefault="008805F7" w:rsidP="008805F7">
      <w:pPr>
        <w:numPr>
          <w:ilvl w:val="1"/>
          <w:numId w:val="7"/>
        </w:numPr>
        <w:spacing w:after="200" w:line="240" w:lineRule="auto"/>
        <w:rPr>
          <w:rFonts w:ascii="Arial" w:eastAsia="Times" w:hAnsi="Arial" w:cs="Arial"/>
        </w:rPr>
      </w:pPr>
      <w:r w:rsidRPr="00396435">
        <w:rPr>
          <w:rFonts w:ascii="Arial" w:eastAsia="Times" w:hAnsi="Arial" w:cs="Arial"/>
        </w:rPr>
        <w:t xml:space="preserve">not obstruct or permit the obstruction of any of the paths or roads which provide a means of access to and from the Allotment Garden or the Allotment Garden of another tenant. </w:t>
      </w:r>
    </w:p>
    <w:p w14:paraId="119AAFFD" w14:textId="77777777" w:rsidR="008805F7" w:rsidRPr="00396435" w:rsidRDefault="0029333B" w:rsidP="008805F7">
      <w:pPr>
        <w:numPr>
          <w:ilvl w:val="1"/>
          <w:numId w:val="7"/>
        </w:numPr>
        <w:spacing w:after="200" w:line="240" w:lineRule="auto"/>
        <w:rPr>
          <w:rFonts w:ascii="Arial" w:eastAsia="Times" w:hAnsi="Arial" w:cs="Arial"/>
        </w:rPr>
      </w:pPr>
      <w:r w:rsidRPr="00396435">
        <w:rPr>
          <w:rFonts w:ascii="Arial" w:eastAsia="Times" w:hAnsi="Arial" w:cs="Arial"/>
        </w:rPr>
        <w:t>ensure a</w:t>
      </w:r>
      <w:r w:rsidR="008805F7" w:rsidRPr="00396435">
        <w:rPr>
          <w:rFonts w:ascii="Arial" w:eastAsia="Times" w:hAnsi="Arial" w:cs="Arial"/>
        </w:rPr>
        <w:t xml:space="preserve">ll dogs brought to the allotment site </w:t>
      </w:r>
      <w:r w:rsidRPr="00396435">
        <w:rPr>
          <w:rFonts w:ascii="Arial" w:eastAsia="Times" w:hAnsi="Arial" w:cs="Arial"/>
        </w:rPr>
        <w:t>are</w:t>
      </w:r>
      <w:r w:rsidR="008805F7" w:rsidRPr="00396435">
        <w:rPr>
          <w:rFonts w:ascii="Arial" w:eastAsia="Times" w:hAnsi="Arial" w:cs="Arial"/>
        </w:rPr>
        <w:t xml:space="preserve"> </w:t>
      </w:r>
      <w:proofErr w:type="gramStart"/>
      <w:r w:rsidR="008805F7" w:rsidRPr="00396435">
        <w:rPr>
          <w:rFonts w:ascii="Arial" w:eastAsia="Times" w:hAnsi="Arial" w:cs="Arial"/>
        </w:rPr>
        <w:t>kept on a lead and under control at all times</w:t>
      </w:r>
      <w:proofErr w:type="gramEnd"/>
      <w:r w:rsidR="008805F7" w:rsidRPr="00396435">
        <w:rPr>
          <w:rFonts w:ascii="Arial" w:eastAsia="Times" w:hAnsi="Arial" w:cs="Arial"/>
        </w:rPr>
        <w:t>.  Any fouling must be removed immediately.  Dogs must not be left unattended at any time.</w:t>
      </w:r>
    </w:p>
    <w:p w14:paraId="765E3CBF" w14:textId="77777777" w:rsidR="008805F7" w:rsidRPr="00396435" w:rsidRDefault="008805F7" w:rsidP="00D92890">
      <w:pPr>
        <w:numPr>
          <w:ilvl w:val="1"/>
          <w:numId w:val="7"/>
        </w:numPr>
        <w:spacing w:after="200" w:line="240" w:lineRule="auto"/>
        <w:rPr>
          <w:rFonts w:ascii="Arial" w:hAnsi="Arial" w:cs="Arial"/>
        </w:rPr>
      </w:pPr>
      <w:r w:rsidRPr="00396435">
        <w:rPr>
          <w:rFonts w:ascii="Arial" w:eastAsia="Times" w:hAnsi="Arial" w:cs="Arial"/>
        </w:rPr>
        <w:t xml:space="preserve">supervise any </w:t>
      </w:r>
      <w:r w:rsidR="0029333B" w:rsidRPr="00396435">
        <w:rPr>
          <w:rFonts w:ascii="Arial" w:eastAsia="Times" w:hAnsi="Arial" w:cs="Arial"/>
        </w:rPr>
        <w:t xml:space="preserve">visiting </w:t>
      </w:r>
      <w:r w:rsidRPr="00396435">
        <w:rPr>
          <w:rFonts w:ascii="Arial" w:eastAsia="Times" w:hAnsi="Arial" w:cs="Arial"/>
        </w:rPr>
        <w:t>children under the age of 16 and not allow them to wander onto any adjoining allotment or cause nuisance or damage.</w:t>
      </w:r>
    </w:p>
    <w:sectPr w:rsidR="008805F7" w:rsidRPr="00396435">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C5A8" w14:textId="77777777" w:rsidR="00ED049D" w:rsidRDefault="00ED049D" w:rsidP="00D365B5">
      <w:pPr>
        <w:spacing w:after="0" w:line="240" w:lineRule="auto"/>
      </w:pPr>
      <w:r>
        <w:separator/>
      </w:r>
    </w:p>
  </w:endnote>
  <w:endnote w:type="continuationSeparator" w:id="0">
    <w:p w14:paraId="495E139A" w14:textId="77777777" w:rsidR="00ED049D" w:rsidRDefault="00ED049D" w:rsidP="00D3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D388" w14:textId="459F15FC" w:rsidR="00D365B5" w:rsidRPr="008644D7" w:rsidRDefault="008644D7" w:rsidP="008644D7">
    <w:pPr>
      <w:pStyle w:val="Footer"/>
    </w:pPr>
    <w:r w:rsidRPr="008644D7">
      <w:t xml:space="preserve">Adopted by Full Council at a meeting on </w:t>
    </w:r>
    <w:r w:rsidR="00087374">
      <w:t>30</w:t>
    </w:r>
    <w:r w:rsidR="00087374" w:rsidRPr="00087374">
      <w:rPr>
        <w:vertAlign w:val="superscript"/>
      </w:rPr>
      <w:t>th</w:t>
    </w:r>
    <w:r w:rsidR="00087374">
      <w:t xml:space="preserve"> </w:t>
    </w:r>
    <w:r w:rsidR="00087374" w:rsidRPr="00087374">
      <w:rPr>
        <w:rFonts w:cstheme="minorHAnsi"/>
      </w:rPr>
      <w:t>July 2025</w:t>
    </w:r>
    <w:r w:rsidRPr="00087374">
      <w:rPr>
        <w:rFonts w:cstheme="minorHAnsi"/>
      </w:rPr>
      <w:t xml:space="preserve"> (Min </w:t>
    </w:r>
    <w:r w:rsidR="00087374" w:rsidRPr="00087374">
      <w:rPr>
        <w:rFonts w:cstheme="minorHAnsi"/>
      </w:rPr>
      <w:t>25.29</w:t>
    </w:r>
    <w:r w:rsidRPr="00087374">
      <w:rPr>
        <w:rFonts w:cstheme="minorHAns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CA42A" w14:textId="77777777" w:rsidR="00ED049D" w:rsidRDefault="00ED049D" w:rsidP="00D365B5">
      <w:pPr>
        <w:spacing w:after="0" w:line="240" w:lineRule="auto"/>
      </w:pPr>
      <w:r>
        <w:separator/>
      </w:r>
    </w:p>
  </w:footnote>
  <w:footnote w:type="continuationSeparator" w:id="0">
    <w:p w14:paraId="5D320A26" w14:textId="77777777" w:rsidR="00ED049D" w:rsidRDefault="00ED049D" w:rsidP="00D36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67636"/>
    <w:multiLevelType w:val="hybridMultilevel"/>
    <w:tmpl w:val="B0C06A3C"/>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4760C"/>
    <w:multiLevelType w:val="hybridMultilevel"/>
    <w:tmpl w:val="5630C1EE"/>
    <w:lvl w:ilvl="0" w:tplc="F934E73A">
      <w:start w:val="1"/>
      <w:numFmt w:val="decimal"/>
      <w:lvlText w:val="%1."/>
      <w:lvlJc w:val="left"/>
      <w:pPr>
        <w:ind w:left="567" w:hanging="567"/>
      </w:pPr>
      <w:rPr>
        <w:rFonts w:hint="default"/>
      </w:rPr>
    </w:lvl>
    <w:lvl w:ilvl="1" w:tplc="68CA7292">
      <w:start w:val="1"/>
      <w:numFmt w:val="lowerLetter"/>
      <w:lvlText w:val="%2)"/>
      <w:lvlJc w:val="left"/>
      <w:pPr>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7C064C"/>
    <w:multiLevelType w:val="hybridMultilevel"/>
    <w:tmpl w:val="7548B526"/>
    <w:lvl w:ilvl="0" w:tplc="08090009">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D6751BC"/>
    <w:multiLevelType w:val="hybridMultilevel"/>
    <w:tmpl w:val="DE249F36"/>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908C8"/>
    <w:multiLevelType w:val="hybridMultilevel"/>
    <w:tmpl w:val="3CA6F91C"/>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345EF"/>
    <w:multiLevelType w:val="hybridMultilevel"/>
    <w:tmpl w:val="2B0AABD6"/>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236BAB"/>
    <w:multiLevelType w:val="hybridMultilevel"/>
    <w:tmpl w:val="8F40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C011C"/>
    <w:multiLevelType w:val="hybridMultilevel"/>
    <w:tmpl w:val="5FACA9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62110"/>
    <w:multiLevelType w:val="hybridMultilevel"/>
    <w:tmpl w:val="19EE34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0F310B7"/>
    <w:multiLevelType w:val="multilevel"/>
    <w:tmpl w:val="E892F18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69ED65C3"/>
    <w:multiLevelType w:val="hybridMultilevel"/>
    <w:tmpl w:val="848A1E2C"/>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994077"/>
    <w:multiLevelType w:val="hybridMultilevel"/>
    <w:tmpl w:val="6D4C6076"/>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CB1A1B"/>
    <w:multiLevelType w:val="hybridMultilevel"/>
    <w:tmpl w:val="4D701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6038508">
    <w:abstractNumId w:val="6"/>
  </w:num>
  <w:num w:numId="2" w16cid:durableId="1576084705">
    <w:abstractNumId w:val="11"/>
  </w:num>
  <w:num w:numId="3" w16cid:durableId="36859534">
    <w:abstractNumId w:val="10"/>
  </w:num>
  <w:num w:numId="4" w16cid:durableId="1987392105">
    <w:abstractNumId w:val="4"/>
  </w:num>
  <w:num w:numId="5" w16cid:durableId="449787857">
    <w:abstractNumId w:val="0"/>
  </w:num>
  <w:num w:numId="6" w16cid:durableId="751202592">
    <w:abstractNumId w:val="5"/>
  </w:num>
  <w:num w:numId="7" w16cid:durableId="1083137546">
    <w:abstractNumId w:val="1"/>
  </w:num>
  <w:num w:numId="8" w16cid:durableId="551386520">
    <w:abstractNumId w:val="9"/>
  </w:num>
  <w:num w:numId="9" w16cid:durableId="1002929357">
    <w:abstractNumId w:val="3"/>
  </w:num>
  <w:num w:numId="10" w16cid:durableId="275719773">
    <w:abstractNumId w:val="8"/>
  </w:num>
  <w:num w:numId="11" w16cid:durableId="140121763">
    <w:abstractNumId w:val="7"/>
  </w:num>
  <w:num w:numId="12" w16cid:durableId="1812668822">
    <w:abstractNumId w:val="2"/>
  </w:num>
  <w:num w:numId="13" w16cid:durableId="14874331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05"/>
    <w:rsid w:val="000034F3"/>
    <w:rsid w:val="00020432"/>
    <w:rsid w:val="00043AF3"/>
    <w:rsid w:val="00087374"/>
    <w:rsid w:val="000A6AA8"/>
    <w:rsid w:val="00137548"/>
    <w:rsid w:val="0014341D"/>
    <w:rsid w:val="001973A9"/>
    <w:rsid w:val="0023571A"/>
    <w:rsid w:val="002649CC"/>
    <w:rsid w:val="00275D50"/>
    <w:rsid w:val="0029333B"/>
    <w:rsid w:val="00322174"/>
    <w:rsid w:val="0032604B"/>
    <w:rsid w:val="003626AC"/>
    <w:rsid w:val="00396435"/>
    <w:rsid w:val="0041095C"/>
    <w:rsid w:val="004C68EF"/>
    <w:rsid w:val="00515CD9"/>
    <w:rsid w:val="00516F84"/>
    <w:rsid w:val="00546E11"/>
    <w:rsid w:val="00557BC2"/>
    <w:rsid w:val="00563259"/>
    <w:rsid w:val="00565FAC"/>
    <w:rsid w:val="005E0FA6"/>
    <w:rsid w:val="005F6F88"/>
    <w:rsid w:val="00621BF9"/>
    <w:rsid w:val="00632EC9"/>
    <w:rsid w:val="00643F98"/>
    <w:rsid w:val="006A0219"/>
    <w:rsid w:val="006C52F5"/>
    <w:rsid w:val="006D70B9"/>
    <w:rsid w:val="006F68F7"/>
    <w:rsid w:val="00723378"/>
    <w:rsid w:val="008149B6"/>
    <w:rsid w:val="00847D89"/>
    <w:rsid w:val="008644D7"/>
    <w:rsid w:val="00873B87"/>
    <w:rsid w:val="008805F7"/>
    <w:rsid w:val="00902605"/>
    <w:rsid w:val="00913F96"/>
    <w:rsid w:val="00952BB9"/>
    <w:rsid w:val="009A1A7A"/>
    <w:rsid w:val="00A312EC"/>
    <w:rsid w:val="00AA12B8"/>
    <w:rsid w:val="00B82068"/>
    <w:rsid w:val="00BE2FEE"/>
    <w:rsid w:val="00C8157A"/>
    <w:rsid w:val="00C83092"/>
    <w:rsid w:val="00C9475A"/>
    <w:rsid w:val="00CC2FC3"/>
    <w:rsid w:val="00CE293B"/>
    <w:rsid w:val="00CF298E"/>
    <w:rsid w:val="00D252E7"/>
    <w:rsid w:val="00D365B5"/>
    <w:rsid w:val="00D56BAE"/>
    <w:rsid w:val="00D74DF8"/>
    <w:rsid w:val="00D84FBF"/>
    <w:rsid w:val="00E142B3"/>
    <w:rsid w:val="00ED049D"/>
    <w:rsid w:val="00ED3878"/>
    <w:rsid w:val="00F52585"/>
    <w:rsid w:val="00F575E4"/>
    <w:rsid w:val="00F71DC0"/>
    <w:rsid w:val="00F97AEE"/>
    <w:rsid w:val="00FF5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43C0F"/>
  <w15:chartTrackingRefBased/>
  <w15:docId w15:val="{DA8D2409-5DE3-460C-8FFE-A3C07B1F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05"/>
    <w:pPr>
      <w:ind w:left="720"/>
      <w:contextualSpacing/>
    </w:pPr>
  </w:style>
  <w:style w:type="character" w:customStyle="1" w:styleId="HeaderChar">
    <w:name w:val="Header Char"/>
    <w:basedOn w:val="DefaultParagraphFont"/>
    <w:link w:val="Header"/>
    <w:qFormat/>
    <w:rsid w:val="00CE293B"/>
    <w:rPr>
      <w:sz w:val="24"/>
    </w:rPr>
  </w:style>
  <w:style w:type="paragraph" w:styleId="Header">
    <w:name w:val="header"/>
    <w:basedOn w:val="Normal"/>
    <w:link w:val="HeaderChar"/>
    <w:rsid w:val="00CE293B"/>
    <w:pPr>
      <w:tabs>
        <w:tab w:val="center" w:pos="4153"/>
        <w:tab w:val="right" w:pos="8306"/>
      </w:tabs>
      <w:suppressAutoHyphens/>
      <w:spacing w:after="0" w:line="240" w:lineRule="auto"/>
    </w:pPr>
    <w:rPr>
      <w:sz w:val="24"/>
    </w:rPr>
  </w:style>
  <w:style w:type="character" w:customStyle="1" w:styleId="HeaderChar1">
    <w:name w:val="Header Char1"/>
    <w:basedOn w:val="DefaultParagraphFont"/>
    <w:uiPriority w:val="99"/>
    <w:semiHidden/>
    <w:rsid w:val="00CE293B"/>
  </w:style>
  <w:style w:type="paragraph" w:styleId="Footer">
    <w:name w:val="footer"/>
    <w:basedOn w:val="Normal"/>
    <w:link w:val="FooterChar"/>
    <w:uiPriority w:val="99"/>
    <w:unhideWhenUsed/>
    <w:rsid w:val="00D36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95812">
      <w:bodyDiv w:val="1"/>
      <w:marLeft w:val="0"/>
      <w:marRight w:val="0"/>
      <w:marTop w:val="0"/>
      <w:marBottom w:val="0"/>
      <w:divBdr>
        <w:top w:val="none" w:sz="0" w:space="0" w:color="auto"/>
        <w:left w:val="none" w:sz="0" w:space="0" w:color="auto"/>
        <w:bottom w:val="none" w:sz="0" w:space="0" w:color="auto"/>
        <w:right w:val="none" w:sz="0" w:space="0" w:color="auto"/>
      </w:divBdr>
    </w:div>
    <w:div w:id="1052080384">
      <w:bodyDiv w:val="1"/>
      <w:marLeft w:val="0"/>
      <w:marRight w:val="0"/>
      <w:marTop w:val="0"/>
      <w:marBottom w:val="0"/>
      <w:divBdr>
        <w:top w:val="none" w:sz="0" w:space="0" w:color="auto"/>
        <w:left w:val="none" w:sz="0" w:space="0" w:color="auto"/>
        <w:bottom w:val="none" w:sz="0" w:space="0" w:color="auto"/>
        <w:right w:val="none" w:sz="0" w:space="0" w:color="auto"/>
      </w:divBdr>
    </w:div>
    <w:div w:id="1083257013">
      <w:bodyDiv w:val="1"/>
      <w:marLeft w:val="0"/>
      <w:marRight w:val="0"/>
      <w:marTop w:val="0"/>
      <w:marBottom w:val="0"/>
      <w:divBdr>
        <w:top w:val="none" w:sz="0" w:space="0" w:color="auto"/>
        <w:left w:val="none" w:sz="0" w:space="0" w:color="auto"/>
        <w:bottom w:val="none" w:sz="0" w:space="0" w:color="auto"/>
        <w:right w:val="none" w:sz="0" w:space="0" w:color="auto"/>
      </w:divBdr>
    </w:div>
    <w:div w:id="1467242041">
      <w:bodyDiv w:val="1"/>
      <w:marLeft w:val="0"/>
      <w:marRight w:val="0"/>
      <w:marTop w:val="0"/>
      <w:marBottom w:val="0"/>
      <w:divBdr>
        <w:top w:val="none" w:sz="0" w:space="0" w:color="auto"/>
        <w:left w:val="none" w:sz="0" w:space="0" w:color="auto"/>
        <w:bottom w:val="none" w:sz="0" w:space="0" w:color="auto"/>
        <w:right w:val="none" w:sz="0" w:space="0" w:color="auto"/>
      </w:divBdr>
    </w:div>
    <w:div w:id="16017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1612</Words>
  <Characters>9189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Allerdale Borough Council</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Paul</dc:creator>
  <cp:keywords/>
  <dc:description/>
  <cp:lastModifiedBy>Emma Chapman</cp:lastModifiedBy>
  <cp:revision>3</cp:revision>
  <dcterms:created xsi:type="dcterms:W3CDTF">2025-06-18T08:25:00Z</dcterms:created>
  <dcterms:modified xsi:type="dcterms:W3CDTF">2025-09-25T14:49:00Z</dcterms:modified>
</cp:coreProperties>
</file>