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95762" w14:textId="625554AA" w:rsidR="009F78C3" w:rsidRPr="009F78C3" w:rsidRDefault="009F78C3" w:rsidP="009F78C3"/>
    <w:p w14:paraId="697A4B1A" w14:textId="77777777" w:rsidR="009F78C3" w:rsidRPr="009F78C3" w:rsidRDefault="009F78C3" w:rsidP="009F78C3">
      <w:pPr>
        <w:rPr>
          <w:b/>
          <w:bCs/>
          <w:sz w:val="52"/>
          <w:szCs w:val="52"/>
        </w:rPr>
      </w:pPr>
      <w:r w:rsidRPr="009F78C3">
        <w:rPr>
          <w:b/>
          <w:bCs/>
          <w:sz w:val="52"/>
          <w:szCs w:val="52"/>
        </w:rPr>
        <w:t>WORKINGTON TOWN COUNCIL</w:t>
      </w:r>
    </w:p>
    <w:p w14:paraId="13A011FE" w14:textId="77777777" w:rsidR="009F78C3" w:rsidRPr="008D7E5E" w:rsidRDefault="009F78C3" w:rsidP="009F78C3">
      <w:pPr>
        <w:rPr>
          <w:rFonts w:ascii="Arial" w:hAnsi="Arial" w:cs="Arial"/>
          <w:sz w:val="52"/>
          <w:szCs w:val="52"/>
        </w:rPr>
      </w:pPr>
      <w:r w:rsidRPr="009F78C3">
        <w:rPr>
          <w:rFonts w:ascii="Arial" w:hAnsi="Arial" w:cs="Arial"/>
          <w:sz w:val="52"/>
          <w:szCs w:val="52"/>
        </w:rPr>
        <w:t>Refurbishment Works – Princess Street Building</w:t>
      </w:r>
      <w:r w:rsidRPr="009F78C3">
        <w:rPr>
          <w:rFonts w:ascii="Arial" w:hAnsi="Arial" w:cs="Arial"/>
          <w:sz w:val="52"/>
          <w:szCs w:val="52"/>
        </w:rPr>
        <w:br/>
        <w:t>Procurement 2026</w:t>
      </w:r>
    </w:p>
    <w:p w14:paraId="4121B05D" w14:textId="77777777" w:rsidR="009F78C3" w:rsidRDefault="009F78C3" w:rsidP="009F78C3">
      <w:pPr>
        <w:rPr>
          <w:rFonts w:ascii="Arial" w:hAnsi="Arial" w:cs="Arial"/>
          <w:b/>
          <w:bCs/>
          <w:sz w:val="22"/>
          <w:szCs w:val="22"/>
        </w:rPr>
      </w:pPr>
    </w:p>
    <w:p w14:paraId="3DE59A25" w14:textId="77777777" w:rsidR="009F78C3" w:rsidRDefault="009F78C3" w:rsidP="009F78C3">
      <w:pPr>
        <w:rPr>
          <w:rFonts w:ascii="Arial" w:hAnsi="Arial" w:cs="Arial"/>
          <w:b/>
          <w:bCs/>
          <w:sz w:val="22"/>
          <w:szCs w:val="22"/>
        </w:rPr>
      </w:pPr>
    </w:p>
    <w:p w14:paraId="2DFB73FC" w14:textId="77777777" w:rsidR="009F78C3" w:rsidRDefault="009F78C3" w:rsidP="009F78C3">
      <w:pPr>
        <w:rPr>
          <w:rFonts w:ascii="Arial" w:hAnsi="Arial" w:cs="Arial"/>
          <w:b/>
          <w:bCs/>
          <w:sz w:val="22"/>
          <w:szCs w:val="22"/>
        </w:rPr>
      </w:pPr>
    </w:p>
    <w:p w14:paraId="08F91479" w14:textId="77777777" w:rsidR="009F78C3" w:rsidRDefault="009F78C3" w:rsidP="009F78C3">
      <w:pPr>
        <w:rPr>
          <w:rFonts w:ascii="Arial" w:hAnsi="Arial" w:cs="Arial"/>
          <w:b/>
          <w:bCs/>
          <w:sz w:val="22"/>
          <w:szCs w:val="22"/>
        </w:rPr>
      </w:pPr>
    </w:p>
    <w:p w14:paraId="620A629A" w14:textId="77777777" w:rsidR="009F78C3" w:rsidRDefault="009F78C3" w:rsidP="009F78C3">
      <w:pPr>
        <w:rPr>
          <w:rFonts w:ascii="Arial" w:hAnsi="Arial" w:cs="Arial"/>
          <w:b/>
          <w:bCs/>
          <w:sz w:val="22"/>
          <w:szCs w:val="22"/>
        </w:rPr>
      </w:pPr>
    </w:p>
    <w:p w14:paraId="10626AA0" w14:textId="77777777" w:rsidR="009F78C3" w:rsidRPr="009F78C3" w:rsidRDefault="009F78C3" w:rsidP="009F78C3">
      <w:pPr>
        <w:rPr>
          <w:rFonts w:ascii="Arial" w:hAnsi="Arial" w:cs="Arial"/>
          <w:sz w:val="22"/>
          <w:szCs w:val="22"/>
        </w:rPr>
      </w:pPr>
    </w:p>
    <w:p w14:paraId="0392454C" w14:textId="77777777" w:rsidR="009F78C3" w:rsidRDefault="009F78C3" w:rsidP="009F78C3">
      <w:pPr>
        <w:rPr>
          <w:rFonts w:ascii="Arial" w:hAnsi="Arial" w:cs="Arial"/>
          <w:b/>
          <w:bCs/>
          <w:sz w:val="22"/>
          <w:szCs w:val="22"/>
        </w:rPr>
      </w:pPr>
    </w:p>
    <w:p w14:paraId="4CFCE26F" w14:textId="2AA12842" w:rsidR="009F78C3" w:rsidRPr="009F78C3" w:rsidRDefault="009F78C3" w:rsidP="009F78C3">
      <w:pPr>
        <w:rPr>
          <w:rFonts w:ascii="Arial" w:hAnsi="Arial" w:cs="Arial"/>
          <w:sz w:val="22"/>
          <w:szCs w:val="22"/>
        </w:rPr>
      </w:pPr>
      <w:r w:rsidRPr="009F78C3">
        <w:rPr>
          <w:rFonts w:ascii="Arial" w:hAnsi="Arial" w:cs="Arial"/>
          <w:b/>
          <w:bCs/>
          <w:sz w:val="22"/>
          <w:szCs w:val="22"/>
        </w:rPr>
        <w:t>Documents to be returned to</w:t>
      </w:r>
      <w:r w:rsidRPr="009F78C3">
        <w:rPr>
          <w:rFonts w:ascii="Arial" w:hAnsi="Arial" w:cs="Arial"/>
          <w:sz w:val="22"/>
          <w:szCs w:val="22"/>
        </w:rPr>
        <w:t>:</w:t>
      </w:r>
      <w:r w:rsidRPr="009F78C3">
        <w:rPr>
          <w:rFonts w:ascii="Arial" w:hAnsi="Arial" w:cs="Arial"/>
          <w:sz w:val="22"/>
          <w:szCs w:val="22"/>
        </w:rPr>
        <w:br/>
      </w:r>
      <w:hyperlink r:id="rId10" w:history="1">
        <w:r w:rsidRPr="009F78C3">
          <w:rPr>
            <w:rStyle w:val="Hyperlink"/>
            <w:rFonts w:ascii="Arial" w:hAnsi="Arial" w:cs="Arial"/>
            <w:b/>
            <w:bCs/>
            <w:sz w:val="22"/>
            <w:szCs w:val="22"/>
          </w:rPr>
          <w:t>emma.chapman@workingtontowncouncil.gov.uk</w:t>
        </w:r>
      </w:hyperlink>
    </w:p>
    <w:p w14:paraId="1A1F8958" w14:textId="71736CF1" w:rsidR="009F78C3" w:rsidRDefault="009F78C3" w:rsidP="009F78C3">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6109"/>
      </w:tblGrid>
      <w:tr w:rsidR="009F78C3" w:rsidRPr="00C7714E" w14:paraId="250691B4" w14:textId="77777777" w:rsidTr="00A3782F">
        <w:tc>
          <w:tcPr>
            <w:tcW w:w="2907" w:type="dxa"/>
          </w:tcPr>
          <w:p w14:paraId="08F5FF56" w14:textId="77777777" w:rsidR="009F78C3" w:rsidRPr="00C7714E" w:rsidRDefault="009F78C3" w:rsidP="00A3782F">
            <w:pPr>
              <w:rPr>
                <w:rFonts w:ascii="Arial" w:hAnsi="Arial" w:cs="Arial"/>
                <w:b/>
                <w:sz w:val="28"/>
                <w:szCs w:val="28"/>
              </w:rPr>
            </w:pPr>
            <w:r w:rsidRPr="00C7714E">
              <w:rPr>
                <w:rFonts w:ascii="Arial" w:hAnsi="Arial" w:cs="Arial"/>
                <w:b/>
                <w:sz w:val="28"/>
                <w:szCs w:val="28"/>
              </w:rPr>
              <w:t>Company</w:t>
            </w:r>
          </w:p>
        </w:tc>
        <w:tc>
          <w:tcPr>
            <w:tcW w:w="6109" w:type="dxa"/>
          </w:tcPr>
          <w:p w14:paraId="60512BB4" w14:textId="77777777" w:rsidR="009F78C3" w:rsidRPr="00C7714E" w:rsidRDefault="009F78C3" w:rsidP="00A3782F">
            <w:pPr>
              <w:rPr>
                <w:rFonts w:ascii="Arial" w:hAnsi="Arial" w:cs="Arial"/>
                <w:sz w:val="22"/>
                <w:szCs w:val="22"/>
              </w:rPr>
            </w:pPr>
          </w:p>
        </w:tc>
      </w:tr>
      <w:tr w:rsidR="009F78C3" w:rsidRPr="00C7714E" w14:paraId="6C6023E9" w14:textId="77777777" w:rsidTr="00A3782F">
        <w:tc>
          <w:tcPr>
            <w:tcW w:w="2907" w:type="dxa"/>
          </w:tcPr>
          <w:p w14:paraId="08105CCB" w14:textId="77777777" w:rsidR="009F78C3" w:rsidRPr="00C7714E" w:rsidRDefault="009F78C3" w:rsidP="00A3782F">
            <w:pPr>
              <w:rPr>
                <w:rFonts w:ascii="Arial" w:hAnsi="Arial" w:cs="Arial"/>
                <w:b/>
                <w:sz w:val="28"/>
                <w:szCs w:val="28"/>
              </w:rPr>
            </w:pPr>
            <w:r w:rsidRPr="00C7714E">
              <w:rPr>
                <w:rFonts w:ascii="Arial" w:hAnsi="Arial" w:cs="Arial"/>
                <w:b/>
                <w:sz w:val="28"/>
                <w:szCs w:val="28"/>
              </w:rPr>
              <w:t>Name (Print Name):</w:t>
            </w:r>
          </w:p>
        </w:tc>
        <w:tc>
          <w:tcPr>
            <w:tcW w:w="6109" w:type="dxa"/>
          </w:tcPr>
          <w:p w14:paraId="76C48646" w14:textId="77777777" w:rsidR="009F78C3" w:rsidRPr="00C7714E" w:rsidRDefault="009F78C3" w:rsidP="00A3782F">
            <w:pPr>
              <w:rPr>
                <w:rFonts w:ascii="Arial" w:hAnsi="Arial" w:cs="Arial"/>
                <w:sz w:val="22"/>
                <w:szCs w:val="22"/>
              </w:rPr>
            </w:pPr>
          </w:p>
        </w:tc>
      </w:tr>
      <w:tr w:rsidR="009F78C3" w:rsidRPr="00C7714E" w14:paraId="0535DED8" w14:textId="77777777" w:rsidTr="00A3782F">
        <w:tc>
          <w:tcPr>
            <w:tcW w:w="2907" w:type="dxa"/>
          </w:tcPr>
          <w:p w14:paraId="3F4EA4D8" w14:textId="77777777" w:rsidR="009F78C3" w:rsidRPr="00C7714E" w:rsidRDefault="009F78C3" w:rsidP="00A3782F">
            <w:pPr>
              <w:rPr>
                <w:rFonts w:ascii="Arial" w:hAnsi="Arial" w:cs="Arial"/>
                <w:b/>
                <w:sz w:val="28"/>
                <w:szCs w:val="28"/>
              </w:rPr>
            </w:pPr>
            <w:r w:rsidRPr="00C7714E">
              <w:rPr>
                <w:rFonts w:ascii="Arial" w:hAnsi="Arial" w:cs="Arial"/>
                <w:b/>
                <w:sz w:val="28"/>
                <w:szCs w:val="28"/>
              </w:rPr>
              <w:t>Date:</w:t>
            </w:r>
          </w:p>
          <w:p w14:paraId="4716CE68" w14:textId="77777777" w:rsidR="009F78C3" w:rsidRPr="00C7714E" w:rsidRDefault="009F78C3" w:rsidP="00A3782F">
            <w:pPr>
              <w:jc w:val="center"/>
              <w:rPr>
                <w:rFonts w:ascii="Arial" w:hAnsi="Arial" w:cs="Arial"/>
                <w:sz w:val="28"/>
                <w:szCs w:val="28"/>
              </w:rPr>
            </w:pPr>
          </w:p>
        </w:tc>
        <w:tc>
          <w:tcPr>
            <w:tcW w:w="6109" w:type="dxa"/>
          </w:tcPr>
          <w:p w14:paraId="50F940C0" w14:textId="77777777" w:rsidR="009F78C3" w:rsidRPr="00C7714E" w:rsidRDefault="009F78C3" w:rsidP="00A3782F">
            <w:pPr>
              <w:rPr>
                <w:rFonts w:ascii="Arial" w:hAnsi="Arial" w:cs="Arial"/>
                <w:sz w:val="22"/>
                <w:szCs w:val="22"/>
              </w:rPr>
            </w:pPr>
          </w:p>
        </w:tc>
      </w:tr>
    </w:tbl>
    <w:p w14:paraId="0F069627" w14:textId="77777777" w:rsidR="009F78C3" w:rsidRDefault="009F78C3" w:rsidP="009F78C3">
      <w:pPr>
        <w:rPr>
          <w:rFonts w:ascii="Arial" w:hAnsi="Arial" w:cs="Arial"/>
          <w:b/>
          <w:bCs/>
          <w:sz w:val="22"/>
          <w:szCs w:val="22"/>
        </w:rPr>
      </w:pPr>
    </w:p>
    <w:p w14:paraId="450909A1" w14:textId="77777777" w:rsidR="009F78C3" w:rsidRDefault="009F78C3" w:rsidP="009F78C3">
      <w:pPr>
        <w:rPr>
          <w:rFonts w:ascii="Arial" w:hAnsi="Arial" w:cs="Arial"/>
          <w:b/>
          <w:bCs/>
          <w:sz w:val="22"/>
          <w:szCs w:val="22"/>
        </w:rPr>
      </w:pPr>
    </w:p>
    <w:p w14:paraId="4F4C95FF" w14:textId="4F574740" w:rsidR="009F78C3" w:rsidRDefault="009F78C3" w:rsidP="009F78C3">
      <w:pPr>
        <w:rPr>
          <w:rFonts w:ascii="Arial" w:hAnsi="Arial" w:cs="Arial"/>
          <w:sz w:val="22"/>
          <w:szCs w:val="22"/>
        </w:rPr>
      </w:pPr>
    </w:p>
    <w:p w14:paraId="23EA7B74" w14:textId="77777777" w:rsidR="009F78C3" w:rsidRDefault="009F78C3" w:rsidP="009F78C3">
      <w:pPr>
        <w:rPr>
          <w:rFonts w:ascii="Arial" w:hAnsi="Arial" w:cs="Arial"/>
          <w:sz w:val="22"/>
          <w:szCs w:val="22"/>
        </w:rPr>
      </w:pPr>
    </w:p>
    <w:p w14:paraId="022DA6A9" w14:textId="77777777" w:rsidR="009F78C3" w:rsidRPr="009F78C3" w:rsidRDefault="009F78C3" w:rsidP="009F78C3">
      <w:pPr>
        <w:rPr>
          <w:rFonts w:ascii="Arial" w:hAnsi="Arial" w:cs="Arial"/>
          <w:sz w:val="22"/>
          <w:szCs w:val="22"/>
        </w:rPr>
      </w:pPr>
    </w:p>
    <w:p w14:paraId="4823372C" w14:textId="77777777" w:rsidR="009F78C3" w:rsidRPr="009F78C3" w:rsidRDefault="009F78C3" w:rsidP="009F78C3">
      <w:pPr>
        <w:rPr>
          <w:rFonts w:ascii="Arial" w:hAnsi="Arial" w:cs="Arial"/>
          <w:b/>
          <w:bCs/>
          <w:sz w:val="22"/>
          <w:szCs w:val="22"/>
        </w:rPr>
      </w:pPr>
      <w:r w:rsidRPr="009F78C3">
        <w:rPr>
          <w:rFonts w:ascii="Arial" w:hAnsi="Arial" w:cs="Arial"/>
          <w:b/>
          <w:bCs/>
          <w:sz w:val="22"/>
          <w:szCs w:val="22"/>
        </w:rPr>
        <w:lastRenderedPageBreak/>
        <w:t>1. General Requirements</w:t>
      </w:r>
    </w:p>
    <w:p w14:paraId="0A085D2B" w14:textId="77777777" w:rsidR="009F78C3" w:rsidRPr="009F78C3" w:rsidRDefault="009F78C3" w:rsidP="009F78C3">
      <w:pPr>
        <w:rPr>
          <w:rFonts w:ascii="Arial" w:hAnsi="Arial" w:cs="Arial"/>
          <w:sz w:val="22"/>
          <w:szCs w:val="22"/>
        </w:rPr>
      </w:pPr>
      <w:r w:rsidRPr="009F78C3">
        <w:rPr>
          <w:rFonts w:ascii="Arial" w:hAnsi="Arial" w:cs="Arial"/>
          <w:sz w:val="22"/>
          <w:szCs w:val="22"/>
        </w:rPr>
        <w:t xml:space="preserve">Workington Town Council invites suitably qualified and experienced contractors to submit a tender for </w:t>
      </w:r>
      <w:r w:rsidRPr="009F78C3">
        <w:rPr>
          <w:rFonts w:ascii="Arial" w:hAnsi="Arial" w:cs="Arial"/>
          <w:b/>
          <w:bCs/>
          <w:sz w:val="22"/>
          <w:szCs w:val="22"/>
        </w:rPr>
        <w:t>refurbishment works to one of the Council’s buildings located on Princess Street</w:t>
      </w:r>
      <w:r w:rsidRPr="009F78C3">
        <w:rPr>
          <w:rFonts w:ascii="Arial" w:hAnsi="Arial" w:cs="Arial"/>
          <w:sz w:val="22"/>
          <w:szCs w:val="22"/>
        </w:rPr>
        <w:t>.</w:t>
      </w:r>
    </w:p>
    <w:p w14:paraId="7DEAE75A" w14:textId="77777777" w:rsidR="009F78C3" w:rsidRPr="009F78C3" w:rsidRDefault="009F78C3" w:rsidP="009F78C3">
      <w:pPr>
        <w:rPr>
          <w:rFonts w:ascii="Arial" w:hAnsi="Arial" w:cs="Arial"/>
          <w:sz w:val="22"/>
          <w:szCs w:val="22"/>
        </w:rPr>
      </w:pPr>
      <w:r w:rsidRPr="009F78C3">
        <w:rPr>
          <w:rFonts w:ascii="Arial" w:hAnsi="Arial" w:cs="Arial"/>
          <w:sz w:val="22"/>
          <w:szCs w:val="22"/>
        </w:rPr>
        <w:t>The Council is seeking a contractor committed to high</w:t>
      </w:r>
      <w:r w:rsidRPr="009F78C3">
        <w:rPr>
          <w:rFonts w:ascii="Arial" w:hAnsi="Arial" w:cs="Arial"/>
          <w:sz w:val="22"/>
          <w:szCs w:val="22"/>
        </w:rPr>
        <w:noBreakHyphen/>
        <w:t>quality workmanship, sound construction practice, compliance with building regulations, and the safe and efficient delivery of refurbishment works while minimising disruption to the surrounding area.</w:t>
      </w:r>
    </w:p>
    <w:p w14:paraId="37BA5265" w14:textId="068FA270" w:rsidR="009F78C3" w:rsidRPr="009F78C3" w:rsidRDefault="009F78C3" w:rsidP="009F78C3">
      <w:pPr>
        <w:rPr>
          <w:rFonts w:ascii="Arial" w:hAnsi="Arial" w:cs="Arial"/>
          <w:sz w:val="22"/>
          <w:szCs w:val="22"/>
        </w:rPr>
      </w:pPr>
    </w:p>
    <w:p w14:paraId="01F7B959" w14:textId="77777777" w:rsidR="009F78C3" w:rsidRPr="009F78C3" w:rsidRDefault="009F78C3" w:rsidP="009F78C3">
      <w:pPr>
        <w:rPr>
          <w:rFonts w:ascii="Arial" w:hAnsi="Arial" w:cs="Arial"/>
          <w:b/>
          <w:bCs/>
          <w:sz w:val="22"/>
          <w:szCs w:val="22"/>
        </w:rPr>
      </w:pPr>
      <w:r w:rsidRPr="009F78C3">
        <w:rPr>
          <w:rFonts w:ascii="Arial" w:hAnsi="Arial" w:cs="Arial"/>
          <w:b/>
          <w:bCs/>
          <w:sz w:val="22"/>
          <w:szCs w:val="22"/>
        </w:rPr>
        <w:t>2. Overview of Required Works</w:t>
      </w:r>
    </w:p>
    <w:p w14:paraId="178E37D8" w14:textId="25165590" w:rsidR="009F78C3" w:rsidRPr="009F78C3" w:rsidRDefault="009F78C3" w:rsidP="009F78C3">
      <w:pPr>
        <w:rPr>
          <w:rFonts w:ascii="Arial" w:hAnsi="Arial" w:cs="Arial"/>
          <w:sz w:val="22"/>
          <w:szCs w:val="22"/>
        </w:rPr>
      </w:pPr>
      <w:r w:rsidRPr="009F78C3">
        <w:rPr>
          <w:rFonts w:ascii="Arial" w:hAnsi="Arial" w:cs="Arial"/>
          <w:sz w:val="22"/>
          <w:szCs w:val="22"/>
        </w:rPr>
        <w:t>The refurbishment project includes the following categories of work:</w:t>
      </w:r>
    </w:p>
    <w:p w14:paraId="460108E7" w14:textId="77777777" w:rsidR="009F78C3" w:rsidRPr="009F78C3" w:rsidRDefault="009F78C3" w:rsidP="009F78C3">
      <w:pPr>
        <w:rPr>
          <w:rFonts w:ascii="Arial" w:hAnsi="Arial" w:cs="Arial"/>
          <w:b/>
          <w:bCs/>
          <w:sz w:val="22"/>
          <w:szCs w:val="22"/>
        </w:rPr>
      </w:pPr>
      <w:r w:rsidRPr="009F78C3">
        <w:rPr>
          <w:rFonts w:ascii="Arial" w:hAnsi="Arial" w:cs="Arial"/>
          <w:b/>
          <w:bCs/>
          <w:sz w:val="22"/>
          <w:szCs w:val="22"/>
        </w:rPr>
        <w:t>Structural Works</w:t>
      </w:r>
    </w:p>
    <w:p w14:paraId="30BF4F93" w14:textId="77777777" w:rsidR="009F78C3" w:rsidRPr="009F78C3" w:rsidRDefault="009F78C3" w:rsidP="009F78C3">
      <w:pPr>
        <w:numPr>
          <w:ilvl w:val="0"/>
          <w:numId w:val="13"/>
        </w:numPr>
        <w:rPr>
          <w:rFonts w:ascii="Arial" w:hAnsi="Arial" w:cs="Arial"/>
          <w:sz w:val="22"/>
          <w:szCs w:val="22"/>
        </w:rPr>
      </w:pPr>
      <w:r w:rsidRPr="009F78C3">
        <w:rPr>
          <w:rFonts w:ascii="Arial" w:hAnsi="Arial" w:cs="Arial"/>
          <w:sz w:val="22"/>
          <w:szCs w:val="22"/>
        </w:rPr>
        <w:t>Construction of new internal block walls (100 mm thick in cement–sand mortar).</w:t>
      </w:r>
    </w:p>
    <w:p w14:paraId="365C8315" w14:textId="77777777" w:rsidR="009F78C3" w:rsidRPr="009F78C3" w:rsidRDefault="009F78C3" w:rsidP="009F78C3">
      <w:pPr>
        <w:numPr>
          <w:ilvl w:val="0"/>
          <w:numId w:val="13"/>
        </w:numPr>
        <w:rPr>
          <w:rFonts w:ascii="Arial" w:hAnsi="Arial" w:cs="Arial"/>
          <w:sz w:val="22"/>
          <w:szCs w:val="22"/>
        </w:rPr>
      </w:pPr>
      <w:r w:rsidRPr="009F78C3">
        <w:rPr>
          <w:rFonts w:ascii="Arial" w:hAnsi="Arial" w:cs="Arial"/>
          <w:sz w:val="22"/>
          <w:szCs w:val="22"/>
        </w:rPr>
        <w:t>Installation of necessary steel beams, padstones, and structural supports.</w:t>
      </w:r>
    </w:p>
    <w:p w14:paraId="161D9DD0" w14:textId="77777777" w:rsidR="009F78C3" w:rsidRPr="009F78C3" w:rsidRDefault="009F78C3" w:rsidP="009F78C3">
      <w:pPr>
        <w:numPr>
          <w:ilvl w:val="0"/>
          <w:numId w:val="13"/>
        </w:numPr>
        <w:rPr>
          <w:rFonts w:ascii="Arial" w:hAnsi="Arial" w:cs="Arial"/>
          <w:sz w:val="22"/>
          <w:szCs w:val="22"/>
        </w:rPr>
      </w:pPr>
      <w:r w:rsidRPr="009F78C3">
        <w:rPr>
          <w:rFonts w:ascii="Arial" w:hAnsi="Arial" w:cs="Arial"/>
          <w:sz w:val="22"/>
          <w:szCs w:val="22"/>
        </w:rPr>
        <w:t>Creation of multiple wall openings of varying dimensions, including temporary propping and shoring, lintel installation, removal of waste, and reinstatement.</w:t>
      </w:r>
    </w:p>
    <w:p w14:paraId="093BFE98" w14:textId="77777777" w:rsidR="009F78C3" w:rsidRPr="009F78C3" w:rsidRDefault="009F78C3" w:rsidP="009F78C3">
      <w:pPr>
        <w:rPr>
          <w:rFonts w:ascii="Arial" w:hAnsi="Arial" w:cs="Arial"/>
          <w:b/>
          <w:bCs/>
          <w:sz w:val="22"/>
          <w:szCs w:val="22"/>
        </w:rPr>
      </w:pPr>
      <w:r w:rsidRPr="009F78C3">
        <w:rPr>
          <w:rFonts w:ascii="Arial" w:hAnsi="Arial" w:cs="Arial"/>
          <w:b/>
          <w:bCs/>
          <w:sz w:val="22"/>
          <w:szCs w:val="22"/>
        </w:rPr>
        <w:t>Doors, Access &amp; Openings</w:t>
      </w:r>
    </w:p>
    <w:p w14:paraId="5DA2D260" w14:textId="77777777" w:rsidR="009F78C3" w:rsidRPr="009F78C3" w:rsidRDefault="009F78C3" w:rsidP="009F78C3">
      <w:pPr>
        <w:numPr>
          <w:ilvl w:val="0"/>
          <w:numId w:val="5"/>
        </w:numPr>
        <w:rPr>
          <w:rFonts w:ascii="Arial" w:hAnsi="Arial" w:cs="Arial"/>
          <w:sz w:val="22"/>
          <w:szCs w:val="22"/>
        </w:rPr>
      </w:pPr>
      <w:r w:rsidRPr="009F78C3">
        <w:rPr>
          <w:rFonts w:ascii="Arial" w:hAnsi="Arial" w:cs="Arial"/>
          <w:sz w:val="22"/>
          <w:szCs w:val="22"/>
        </w:rPr>
        <w:t>Installation of new doors, including insulated cavity closers and compliant lintels.</w:t>
      </w:r>
    </w:p>
    <w:p w14:paraId="4A6D9FD1" w14:textId="77777777" w:rsidR="009F78C3" w:rsidRPr="009F78C3" w:rsidRDefault="009F78C3" w:rsidP="009F78C3">
      <w:pPr>
        <w:numPr>
          <w:ilvl w:val="0"/>
          <w:numId w:val="5"/>
        </w:numPr>
        <w:rPr>
          <w:rFonts w:ascii="Arial" w:hAnsi="Arial" w:cs="Arial"/>
          <w:sz w:val="22"/>
          <w:szCs w:val="22"/>
        </w:rPr>
      </w:pPr>
      <w:r w:rsidRPr="009F78C3">
        <w:rPr>
          <w:rFonts w:ascii="Arial" w:hAnsi="Arial" w:cs="Arial"/>
          <w:sz w:val="22"/>
          <w:szCs w:val="22"/>
        </w:rPr>
        <w:t>Formation of new openings in brick, cavity, and timber walls.</w:t>
      </w:r>
    </w:p>
    <w:p w14:paraId="6A98E0D3" w14:textId="77777777" w:rsidR="009F78C3" w:rsidRPr="009F78C3" w:rsidRDefault="009F78C3" w:rsidP="009F78C3">
      <w:pPr>
        <w:numPr>
          <w:ilvl w:val="0"/>
          <w:numId w:val="5"/>
        </w:numPr>
        <w:rPr>
          <w:rFonts w:ascii="Arial" w:hAnsi="Arial" w:cs="Arial"/>
          <w:sz w:val="22"/>
          <w:szCs w:val="22"/>
        </w:rPr>
      </w:pPr>
      <w:r w:rsidRPr="009F78C3">
        <w:rPr>
          <w:rFonts w:ascii="Arial" w:hAnsi="Arial" w:cs="Arial"/>
          <w:sz w:val="22"/>
          <w:szCs w:val="22"/>
        </w:rPr>
        <w:t>Making good all finishes around new openings.</w:t>
      </w:r>
    </w:p>
    <w:p w14:paraId="05F5FEEF" w14:textId="77777777" w:rsidR="009F78C3" w:rsidRPr="009F78C3" w:rsidRDefault="009F78C3" w:rsidP="009F78C3">
      <w:pPr>
        <w:rPr>
          <w:rFonts w:ascii="Arial" w:hAnsi="Arial" w:cs="Arial"/>
          <w:b/>
          <w:bCs/>
          <w:sz w:val="22"/>
          <w:szCs w:val="22"/>
        </w:rPr>
      </w:pPr>
      <w:r w:rsidRPr="009F78C3">
        <w:rPr>
          <w:rFonts w:ascii="Arial" w:hAnsi="Arial" w:cs="Arial"/>
          <w:b/>
          <w:bCs/>
          <w:sz w:val="22"/>
          <w:szCs w:val="22"/>
        </w:rPr>
        <w:t>Roofing Works</w:t>
      </w:r>
    </w:p>
    <w:p w14:paraId="4941C91A" w14:textId="77777777" w:rsidR="009F78C3" w:rsidRPr="009F78C3" w:rsidRDefault="009F78C3" w:rsidP="009F78C3">
      <w:pPr>
        <w:numPr>
          <w:ilvl w:val="0"/>
          <w:numId w:val="15"/>
        </w:numPr>
        <w:rPr>
          <w:rFonts w:ascii="Arial" w:hAnsi="Arial" w:cs="Arial"/>
          <w:sz w:val="22"/>
          <w:szCs w:val="22"/>
        </w:rPr>
      </w:pPr>
      <w:r w:rsidRPr="009F78C3">
        <w:rPr>
          <w:rFonts w:ascii="Arial" w:hAnsi="Arial" w:cs="Arial"/>
          <w:sz w:val="22"/>
          <w:szCs w:val="22"/>
        </w:rPr>
        <w:t>Preparation and priming of existing roof surfaces.</w:t>
      </w:r>
    </w:p>
    <w:p w14:paraId="7BCCBFB6" w14:textId="77777777" w:rsidR="009F78C3" w:rsidRPr="009F78C3" w:rsidRDefault="009F78C3" w:rsidP="009F78C3">
      <w:pPr>
        <w:numPr>
          <w:ilvl w:val="0"/>
          <w:numId w:val="15"/>
        </w:numPr>
        <w:rPr>
          <w:rFonts w:ascii="Arial" w:hAnsi="Arial" w:cs="Arial"/>
          <w:sz w:val="22"/>
          <w:szCs w:val="22"/>
        </w:rPr>
      </w:pPr>
      <w:r w:rsidRPr="009F78C3">
        <w:rPr>
          <w:rFonts w:ascii="Arial" w:hAnsi="Arial" w:cs="Arial"/>
          <w:sz w:val="22"/>
          <w:szCs w:val="22"/>
        </w:rPr>
        <w:t>Installation of a twin</w:t>
      </w:r>
      <w:r w:rsidRPr="009F78C3">
        <w:rPr>
          <w:rFonts w:ascii="Arial" w:hAnsi="Arial" w:cs="Arial"/>
          <w:sz w:val="22"/>
          <w:szCs w:val="22"/>
        </w:rPr>
        <w:noBreakHyphen/>
        <w:t>layer bitumen roofing system with fascia, soffits, and necessary edge detailing.</w:t>
      </w:r>
    </w:p>
    <w:p w14:paraId="78E39E14" w14:textId="77777777" w:rsidR="009F78C3" w:rsidRPr="009F78C3" w:rsidRDefault="009F78C3" w:rsidP="009F78C3">
      <w:pPr>
        <w:numPr>
          <w:ilvl w:val="0"/>
          <w:numId w:val="15"/>
        </w:numPr>
        <w:rPr>
          <w:rFonts w:ascii="Arial" w:hAnsi="Arial" w:cs="Arial"/>
          <w:sz w:val="22"/>
          <w:szCs w:val="22"/>
        </w:rPr>
      </w:pPr>
      <w:r w:rsidRPr="009F78C3">
        <w:rPr>
          <w:rFonts w:ascii="Arial" w:hAnsi="Arial" w:cs="Arial"/>
          <w:sz w:val="22"/>
          <w:szCs w:val="22"/>
        </w:rPr>
        <w:t>Replacement of any rotten or saturated timbers discovered during works.</w:t>
      </w:r>
    </w:p>
    <w:p w14:paraId="4F3453EF" w14:textId="77777777" w:rsidR="009F78C3" w:rsidRPr="009F78C3" w:rsidRDefault="009F78C3" w:rsidP="009F78C3">
      <w:pPr>
        <w:numPr>
          <w:ilvl w:val="0"/>
          <w:numId w:val="15"/>
        </w:numPr>
        <w:rPr>
          <w:rFonts w:ascii="Arial" w:hAnsi="Arial" w:cs="Arial"/>
          <w:sz w:val="22"/>
          <w:szCs w:val="22"/>
        </w:rPr>
      </w:pPr>
      <w:r w:rsidRPr="009F78C3">
        <w:rPr>
          <w:rFonts w:ascii="Arial" w:hAnsi="Arial" w:cs="Arial"/>
          <w:sz w:val="22"/>
          <w:szCs w:val="22"/>
        </w:rPr>
        <w:t>Installation of insulation and vapour control layer where specified.</w:t>
      </w:r>
    </w:p>
    <w:p w14:paraId="2584DC9B" w14:textId="77777777" w:rsidR="009F78C3" w:rsidRPr="009F78C3" w:rsidRDefault="009F78C3" w:rsidP="009F78C3">
      <w:pPr>
        <w:numPr>
          <w:ilvl w:val="0"/>
          <w:numId w:val="15"/>
        </w:numPr>
        <w:rPr>
          <w:rFonts w:ascii="Arial" w:hAnsi="Arial" w:cs="Arial"/>
          <w:sz w:val="22"/>
          <w:szCs w:val="22"/>
        </w:rPr>
      </w:pPr>
      <w:r w:rsidRPr="009F78C3">
        <w:rPr>
          <w:rFonts w:ascii="Arial" w:hAnsi="Arial" w:cs="Arial"/>
          <w:sz w:val="22"/>
          <w:szCs w:val="22"/>
        </w:rPr>
        <w:t>Installation of a fixed glazed rooflight.</w:t>
      </w:r>
    </w:p>
    <w:p w14:paraId="750FE58C" w14:textId="77777777" w:rsidR="009F78C3" w:rsidRPr="009F78C3" w:rsidRDefault="009F78C3" w:rsidP="009F78C3">
      <w:pPr>
        <w:rPr>
          <w:rFonts w:ascii="Arial" w:hAnsi="Arial" w:cs="Arial"/>
          <w:b/>
          <w:bCs/>
          <w:sz w:val="22"/>
          <w:szCs w:val="22"/>
        </w:rPr>
      </w:pPr>
      <w:r w:rsidRPr="009F78C3">
        <w:rPr>
          <w:rFonts w:ascii="Arial" w:hAnsi="Arial" w:cs="Arial"/>
          <w:b/>
          <w:bCs/>
          <w:sz w:val="22"/>
          <w:szCs w:val="22"/>
        </w:rPr>
        <w:t>Internal Finishes</w:t>
      </w:r>
    </w:p>
    <w:p w14:paraId="7DE61162" w14:textId="77777777" w:rsidR="009F78C3" w:rsidRPr="009F78C3" w:rsidRDefault="009F78C3" w:rsidP="009F78C3">
      <w:pPr>
        <w:numPr>
          <w:ilvl w:val="0"/>
          <w:numId w:val="2"/>
        </w:numPr>
        <w:rPr>
          <w:rFonts w:ascii="Arial" w:hAnsi="Arial" w:cs="Arial"/>
          <w:sz w:val="22"/>
          <w:szCs w:val="22"/>
        </w:rPr>
      </w:pPr>
      <w:r w:rsidRPr="009F78C3">
        <w:rPr>
          <w:rFonts w:ascii="Arial" w:hAnsi="Arial" w:cs="Arial"/>
          <w:sz w:val="22"/>
          <w:szCs w:val="22"/>
        </w:rPr>
        <w:t>Plastering of new and existing walls (approx. 15 mm finish with final skim).</w:t>
      </w:r>
    </w:p>
    <w:p w14:paraId="7E35E199" w14:textId="77777777" w:rsidR="009F78C3" w:rsidRPr="009F78C3" w:rsidRDefault="009F78C3" w:rsidP="009F78C3">
      <w:pPr>
        <w:numPr>
          <w:ilvl w:val="0"/>
          <w:numId w:val="2"/>
        </w:numPr>
        <w:rPr>
          <w:rFonts w:ascii="Arial" w:hAnsi="Arial" w:cs="Arial"/>
          <w:sz w:val="22"/>
          <w:szCs w:val="22"/>
        </w:rPr>
      </w:pPr>
      <w:r w:rsidRPr="009F78C3">
        <w:rPr>
          <w:rFonts w:ascii="Arial" w:hAnsi="Arial" w:cs="Arial"/>
          <w:sz w:val="22"/>
          <w:szCs w:val="22"/>
        </w:rPr>
        <w:t>Application of PVA and related preparatory treatments.</w:t>
      </w:r>
    </w:p>
    <w:p w14:paraId="741C944E" w14:textId="77777777" w:rsidR="009F78C3" w:rsidRPr="009F78C3" w:rsidRDefault="009F78C3" w:rsidP="009F78C3">
      <w:pPr>
        <w:numPr>
          <w:ilvl w:val="0"/>
          <w:numId w:val="2"/>
        </w:numPr>
        <w:rPr>
          <w:rFonts w:ascii="Arial" w:hAnsi="Arial" w:cs="Arial"/>
          <w:sz w:val="22"/>
          <w:szCs w:val="22"/>
        </w:rPr>
      </w:pPr>
      <w:r w:rsidRPr="009F78C3">
        <w:rPr>
          <w:rFonts w:ascii="Arial" w:hAnsi="Arial" w:cs="Arial"/>
          <w:sz w:val="22"/>
          <w:szCs w:val="22"/>
        </w:rPr>
        <w:lastRenderedPageBreak/>
        <w:t>Installation of internal door sets, ironmongery, and associated joinery.</w:t>
      </w:r>
    </w:p>
    <w:p w14:paraId="07725991" w14:textId="77777777" w:rsidR="009F78C3" w:rsidRPr="009F78C3" w:rsidRDefault="009F78C3" w:rsidP="009F78C3">
      <w:pPr>
        <w:rPr>
          <w:rFonts w:ascii="Arial" w:hAnsi="Arial" w:cs="Arial"/>
          <w:b/>
          <w:bCs/>
          <w:sz w:val="22"/>
          <w:szCs w:val="22"/>
        </w:rPr>
      </w:pPr>
      <w:r w:rsidRPr="009F78C3">
        <w:rPr>
          <w:rFonts w:ascii="Arial" w:hAnsi="Arial" w:cs="Arial"/>
          <w:b/>
          <w:bCs/>
          <w:sz w:val="22"/>
          <w:szCs w:val="22"/>
        </w:rPr>
        <w:t>Mechanical &amp; Electrical</w:t>
      </w:r>
    </w:p>
    <w:p w14:paraId="48E2D270" w14:textId="77777777" w:rsidR="009F78C3" w:rsidRPr="009F78C3" w:rsidRDefault="009F78C3" w:rsidP="009F78C3">
      <w:pPr>
        <w:numPr>
          <w:ilvl w:val="0"/>
          <w:numId w:val="20"/>
        </w:numPr>
        <w:rPr>
          <w:rFonts w:ascii="Arial" w:hAnsi="Arial" w:cs="Arial"/>
          <w:sz w:val="22"/>
          <w:szCs w:val="22"/>
        </w:rPr>
      </w:pPr>
      <w:r w:rsidRPr="009F78C3">
        <w:rPr>
          <w:rFonts w:ascii="Arial" w:hAnsi="Arial" w:cs="Arial"/>
          <w:sz w:val="22"/>
          <w:szCs w:val="22"/>
        </w:rPr>
        <w:t>Provisional allowance for electrical upgrades or adjustments.</w:t>
      </w:r>
    </w:p>
    <w:p w14:paraId="40AFE675" w14:textId="77777777" w:rsidR="009F78C3" w:rsidRPr="009F78C3" w:rsidRDefault="009F78C3" w:rsidP="009F78C3">
      <w:pPr>
        <w:numPr>
          <w:ilvl w:val="0"/>
          <w:numId w:val="20"/>
        </w:numPr>
        <w:rPr>
          <w:rFonts w:ascii="Arial" w:hAnsi="Arial" w:cs="Arial"/>
          <w:sz w:val="22"/>
          <w:szCs w:val="22"/>
        </w:rPr>
      </w:pPr>
      <w:r w:rsidRPr="009F78C3">
        <w:rPr>
          <w:rFonts w:ascii="Arial" w:hAnsi="Arial" w:cs="Arial"/>
          <w:sz w:val="22"/>
          <w:szCs w:val="22"/>
        </w:rPr>
        <w:t>Additional services may be specified during pre</w:t>
      </w:r>
      <w:r w:rsidRPr="009F78C3">
        <w:rPr>
          <w:rFonts w:ascii="Arial" w:hAnsi="Arial" w:cs="Arial"/>
          <w:sz w:val="22"/>
          <w:szCs w:val="22"/>
        </w:rPr>
        <w:noBreakHyphen/>
        <w:t>start meetings.</w:t>
      </w:r>
    </w:p>
    <w:p w14:paraId="3728F331" w14:textId="77777777" w:rsidR="009F78C3" w:rsidRPr="009F78C3" w:rsidRDefault="009F78C3" w:rsidP="009F78C3">
      <w:pPr>
        <w:rPr>
          <w:rFonts w:ascii="Arial" w:hAnsi="Arial" w:cs="Arial"/>
          <w:b/>
          <w:bCs/>
          <w:sz w:val="22"/>
          <w:szCs w:val="22"/>
        </w:rPr>
      </w:pPr>
      <w:r w:rsidRPr="009F78C3">
        <w:rPr>
          <w:rFonts w:ascii="Arial" w:hAnsi="Arial" w:cs="Arial"/>
          <w:b/>
          <w:bCs/>
          <w:sz w:val="22"/>
          <w:szCs w:val="22"/>
        </w:rPr>
        <w:t>Additional Rooms &amp; Facilities</w:t>
      </w:r>
    </w:p>
    <w:p w14:paraId="39066CBA" w14:textId="77777777" w:rsidR="009F78C3" w:rsidRPr="009F78C3" w:rsidRDefault="009F78C3" w:rsidP="009F78C3">
      <w:pPr>
        <w:numPr>
          <w:ilvl w:val="0"/>
          <w:numId w:val="6"/>
        </w:numPr>
        <w:rPr>
          <w:rFonts w:ascii="Arial" w:hAnsi="Arial" w:cs="Arial"/>
          <w:sz w:val="22"/>
          <w:szCs w:val="22"/>
        </w:rPr>
      </w:pPr>
      <w:r w:rsidRPr="009F78C3">
        <w:rPr>
          <w:rFonts w:ascii="Arial" w:hAnsi="Arial" w:cs="Arial"/>
          <w:sz w:val="22"/>
          <w:szCs w:val="22"/>
        </w:rPr>
        <w:t>Refurbishment and fit</w:t>
      </w:r>
      <w:r w:rsidRPr="009F78C3">
        <w:rPr>
          <w:rFonts w:ascii="Arial" w:hAnsi="Arial" w:cs="Arial"/>
          <w:sz w:val="22"/>
          <w:szCs w:val="22"/>
        </w:rPr>
        <w:noBreakHyphen/>
        <w:t>out of two shower rooms, including:</w:t>
      </w:r>
    </w:p>
    <w:p w14:paraId="4685F1D0" w14:textId="77777777" w:rsidR="009F78C3" w:rsidRPr="009F78C3" w:rsidRDefault="009F78C3" w:rsidP="009F78C3">
      <w:pPr>
        <w:numPr>
          <w:ilvl w:val="1"/>
          <w:numId w:val="6"/>
        </w:numPr>
        <w:rPr>
          <w:rFonts w:ascii="Arial" w:hAnsi="Arial" w:cs="Arial"/>
          <w:sz w:val="22"/>
          <w:szCs w:val="22"/>
        </w:rPr>
      </w:pPr>
      <w:r w:rsidRPr="009F78C3">
        <w:rPr>
          <w:rFonts w:ascii="Arial" w:hAnsi="Arial" w:cs="Arial"/>
          <w:sz w:val="22"/>
          <w:szCs w:val="22"/>
        </w:rPr>
        <w:t>Shower trays, screens, thermal shower bars</w:t>
      </w:r>
    </w:p>
    <w:p w14:paraId="1B9A9507" w14:textId="77777777" w:rsidR="009F78C3" w:rsidRPr="009F78C3" w:rsidRDefault="009F78C3" w:rsidP="009F78C3">
      <w:pPr>
        <w:numPr>
          <w:ilvl w:val="1"/>
          <w:numId w:val="6"/>
        </w:numPr>
        <w:rPr>
          <w:rFonts w:ascii="Arial" w:hAnsi="Arial" w:cs="Arial"/>
          <w:sz w:val="22"/>
          <w:szCs w:val="22"/>
        </w:rPr>
      </w:pPr>
      <w:r w:rsidRPr="009F78C3">
        <w:rPr>
          <w:rFonts w:ascii="Arial" w:hAnsi="Arial" w:cs="Arial"/>
          <w:sz w:val="22"/>
          <w:szCs w:val="22"/>
        </w:rPr>
        <w:t>WC and basin installations</w:t>
      </w:r>
    </w:p>
    <w:p w14:paraId="1453E691" w14:textId="77777777" w:rsidR="009F78C3" w:rsidRPr="009F78C3" w:rsidRDefault="009F78C3" w:rsidP="009F78C3">
      <w:pPr>
        <w:numPr>
          <w:ilvl w:val="1"/>
          <w:numId w:val="6"/>
        </w:numPr>
        <w:rPr>
          <w:rFonts w:ascii="Arial" w:hAnsi="Arial" w:cs="Arial"/>
          <w:sz w:val="22"/>
          <w:szCs w:val="22"/>
        </w:rPr>
      </w:pPr>
      <w:proofErr w:type="spellStart"/>
      <w:r w:rsidRPr="009F78C3">
        <w:rPr>
          <w:rFonts w:ascii="Arial" w:hAnsi="Arial" w:cs="Arial"/>
          <w:sz w:val="22"/>
          <w:szCs w:val="22"/>
        </w:rPr>
        <w:t>Polysafe</w:t>
      </w:r>
      <w:proofErr w:type="spellEnd"/>
      <w:r w:rsidRPr="009F78C3">
        <w:rPr>
          <w:rFonts w:ascii="Arial" w:hAnsi="Arial" w:cs="Arial"/>
          <w:sz w:val="22"/>
          <w:szCs w:val="22"/>
        </w:rPr>
        <w:t xml:space="preserve"> flooring</w:t>
      </w:r>
    </w:p>
    <w:p w14:paraId="71C104EA" w14:textId="77777777" w:rsidR="009F78C3" w:rsidRDefault="009F78C3" w:rsidP="009F78C3">
      <w:pPr>
        <w:numPr>
          <w:ilvl w:val="1"/>
          <w:numId w:val="6"/>
        </w:numPr>
        <w:rPr>
          <w:rFonts w:ascii="Arial" w:hAnsi="Arial" w:cs="Arial"/>
          <w:sz w:val="22"/>
          <w:szCs w:val="22"/>
        </w:rPr>
      </w:pPr>
      <w:r w:rsidRPr="009F78C3">
        <w:rPr>
          <w:rFonts w:ascii="Arial" w:hAnsi="Arial" w:cs="Arial"/>
          <w:sz w:val="22"/>
          <w:szCs w:val="22"/>
        </w:rPr>
        <w:t>Wall panels in shower areas</w:t>
      </w:r>
    </w:p>
    <w:p w14:paraId="7E8BF25E" w14:textId="5746929B" w:rsidR="00D50355" w:rsidRPr="009F78C3" w:rsidRDefault="001146C0" w:rsidP="00D50355">
      <w:pPr>
        <w:numPr>
          <w:ilvl w:val="0"/>
          <w:numId w:val="6"/>
        </w:numPr>
        <w:rPr>
          <w:rFonts w:ascii="Arial" w:hAnsi="Arial" w:cs="Arial"/>
          <w:sz w:val="22"/>
          <w:szCs w:val="22"/>
        </w:rPr>
      </w:pPr>
      <w:r>
        <w:rPr>
          <w:rFonts w:ascii="Arial" w:hAnsi="Arial" w:cs="Arial"/>
          <w:sz w:val="22"/>
          <w:szCs w:val="22"/>
        </w:rPr>
        <w:t xml:space="preserve">Creation of drying room. </w:t>
      </w:r>
    </w:p>
    <w:p w14:paraId="14E686B6" w14:textId="77777777" w:rsidR="009F78C3" w:rsidRPr="009F78C3" w:rsidRDefault="009F78C3" w:rsidP="009F78C3">
      <w:pPr>
        <w:rPr>
          <w:rFonts w:ascii="Arial" w:hAnsi="Arial" w:cs="Arial"/>
          <w:sz w:val="22"/>
          <w:szCs w:val="22"/>
        </w:rPr>
      </w:pPr>
      <w:r w:rsidRPr="009F78C3">
        <w:rPr>
          <w:rFonts w:ascii="Arial" w:hAnsi="Arial" w:cs="Arial"/>
          <w:sz w:val="22"/>
          <w:szCs w:val="22"/>
        </w:rPr>
        <w:t>All works must comply with current UK building regulations and industry best practice.</w:t>
      </w:r>
    </w:p>
    <w:p w14:paraId="6ACAB7C6" w14:textId="042E7D75" w:rsidR="009F78C3" w:rsidRPr="009F78C3" w:rsidRDefault="009F78C3" w:rsidP="009F78C3">
      <w:pPr>
        <w:rPr>
          <w:rFonts w:ascii="Arial" w:hAnsi="Arial" w:cs="Arial"/>
          <w:sz w:val="22"/>
          <w:szCs w:val="22"/>
        </w:rPr>
      </w:pPr>
    </w:p>
    <w:p w14:paraId="7DF927F4" w14:textId="77777777" w:rsidR="009F78C3" w:rsidRPr="009F78C3" w:rsidRDefault="009F78C3" w:rsidP="009F78C3">
      <w:pPr>
        <w:rPr>
          <w:rFonts w:ascii="Arial" w:hAnsi="Arial" w:cs="Arial"/>
          <w:b/>
          <w:bCs/>
          <w:sz w:val="22"/>
          <w:szCs w:val="22"/>
        </w:rPr>
      </w:pPr>
      <w:r w:rsidRPr="009F78C3">
        <w:rPr>
          <w:rFonts w:ascii="Arial" w:hAnsi="Arial" w:cs="Arial"/>
          <w:b/>
          <w:bCs/>
          <w:sz w:val="22"/>
          <w:szCs w:val="22"/>
        </w:rPr>
        <w:t>3. Location Details</w:t>
      </w:r>
    </w:p>
    <w:p w14:paraId="5A7EB3C0" w14:textId="77777777" w:rsidR="009F78C3" w:rsidRPr="009F78C3" w:rsidRDefault="009F78C3" w:rsidP="009F78C3">
      <w:pPr>
        <w:rPr>
          <w:rFonts w:ascii="Arial" w:hAnsi="Arial" w:cs="Arial"/>
          <w:sz w:val="22"/>
          <w:szCs w:val="22"/>
        </w:rPr>
      </w:pPr>
      <w:r w:rsidRPr="009F78C3">
        <w:rPr>
          <w:rFonts w:ascii="Arial" w:hAnsi="Arial" w:cs="Arial"/>
          <w:sz w:val="22"/>
          <w:szCs w:val="22"/>
        </w:rPr>
        <w:t>Works relate to a Council</w:t>
      </w:r>
      <w:r w:rsidRPr="009F78C3">
        <w:rPr>
          <w:rFonts w:ascii="Arial" w:hAnsi="Arial" w:cs="Arial"/>
          <w:sz w:val="22"/>
          <w:szCs w:val="22"/>
        </w:rPr>
        <w:noBreakHyphen/>
        <w:t xml:space="preserve">owned building located on </w:t>
      </w:r>
      <w:r w:rsidRPr="009F78C3">
        <w:rPr>
          <w:rFonts w:ascii="Arial" w:hAnsi="Arial" w:cs="Arial"/>
          <w:b/>
          <w:bCs/>
          <w:sz w:val="22"/>
          <w:szCs w:val="22"/>
        </w:rPr>
        <w:t>Princess Street, Workington</w:t>
      </w:r>
      <w:r w:rsidRPr="009F78C3">
        <w:rPr>
          <w:rFonts w:ascii="Arial" w:hAnsi="Arial" w:cs="Arial"/>
          <w:sz w:val="22"/>
          <w:szCs w:val="22"/>
        </w:rPr>
        <w:t>.</w:t>
      </w:r>
      <w:r w:rsidRPr="009F78C3">
        <w:rPr>
          <w:rFonts w:ascii="Arial" w:hAnsi="Arial" w:cs="Arial"/>
          <w:sz w:val="22"/>
          <w:szCs w:val="22"/>
        </w:rPr>
        <w:br/>
        <w:t>Site visits will be arranged upon request.</w:t>
      </w:r>
    </w:p>
    <w:p w14:paraId="49C2AD2F" w14:textId="28B6B445" w:rsidR="009F78C3" w:rsidRPr="009F78C3" w:rsidRDefault="009F78C3" w:rsidP="009F78C3">
      <w:pPr>
        <w:rPr>
          <w:rFonts w:ascii="Arial" w:hAnsi="Arial" w:cs="Arial"/>
          <w:sz w:val="22"/>
          <w:szCs w:val="22"/>
        </w:rPr>
      </w:pPr>
    </w:p>
    <w:p w14:paraId="4C7AB525" w14:textId="77777777" w:rsidR="009F78C3" w:rsidRPr="009F78C3" w:rsidRDefault="009F78C3" w:rsidP="009F78C3">
      <w:pPr>
        <w:rPr>
          <w:rFonts w:ascii="Arial" w:hAnsi="Arial" w:cs="Arial"/>
          <w:b/>
          <w:bCs/>
          <w:sz w:val="22"/>
          <w:szCs w:val="22"/>
        </w:rPr>
      </w:pPr>
      <w:r w:rsidRPr="009F78C3">
        <w:rPr>
          <w:rFonts w:ascii="Arial" w:hAnsi="Arial" w:cs="Arial"/>
          <w:b/>
          <w:bCs/>
          <w:sz w:val="22"/>
          <w:szCs w:val="22"/>
        </w:rPr>
        <w:t>4. Contractor Responsibilities</w:t>
      </w:r>
    </w:p>
    <w:p w14:paraId="1A843AD0" w14:textId="77777777" w:rsidR="009F78C3" w:rsidRPr="009F78C3" w:rsidRDefault="009F78C3" w:rsidP="009F78C3">
      <w:pPr>
        <w:numPr>
          <w:ilvl w:val="0"/>
          <w:numId w:val="8"/>
        </w:numPr>
        <w:rPr>
          <w:rFonts w:ascii="Arial" w:hAnsi="Arial" w:cs="Arial"/>
          <w:sz w:val="22"/>
          <w:szCs w:val="22"/>
        </w:rPr>
      </w:pPr>
      <w:r w:rsidRPr="009F78C3">
        <w:rPr>
          <w:rFonts w:ascii="Arial" w:hAnsi="Arial" w:cs="Arial"/>
          <w:sz w:val="22"/>
          <w:szCs w:val="22"/>
        </w:rPr>
        <w:t>Secure all materials, equipment, and labour required to complete the works.</w:t>
      </w:r>
    </w:p>
    <w:p w14:paraId="5DD10664" w14:textId="77777777" w:rsidR="009F78C3" w:rsidRPr="009F78C3" w:rsidRDefault="009F78C3" w:rsidP="009F78C3">
      <w:pPr>
        <w:numPr>
          <w:ilvl w:val="0"/>
          <w:numId w:val="8"/>
        </w:numPr>
        <w:rPr>
          <w:rFonts w:ascii="Arial" w:hAnsi="Arial" w:cs="Arial"/>
          <w:sz w:val="22"/>
          <w:szCs w:val="22"/>
        </w:rPr>
      </w:pPr>
      <w:r w:rsidRPr="009F78C3">
        <w:rPr>
          <w:rFonts w:ascii="Arial" w:hAnsi="Arial" w:cs="Arial"/>
          <w:sz w:val="22"/>
          <w:szCs w:val="22"/>
        </w:rPr>
        <w:t>Ensure compliance with all relevant health &amp; safety legislation including CDM requirements.</w:t>
      </w:r>
    </w:p>
    <w:p w14:paraId="36EF1973" w14:textId="77777777" w:rsidR="009F78C3" w:rsidRPr="009F78C3" w:rsidRDefault="009F78C3" w:rsidP="009F78C3">
      <w:pPr>
        <w:numPr>
          <w:ilvl w:val="0"/>
          <w:numId w:val="8"/>
        </w:numPr>
        <w:rPr>
          <w:rFonts w:ascii="Arial" w:hAnsi="Arial" w:cs="Arial"/>
          <w:sz w:val="22"/>
          <w:szCs w:val="22"/>
        </w:rPr>
      </w:pPr>
      <w:r w:rsidRPr="009F78C3">
        <w:rPr>
          <w:rFonts w:ascii="Arial" w:hAnsi="Arial" w:cs="Arial"/>
          <w:sz w:val="22"/>
          <w:szCs w:val="22"/>
        </w:rPr>
        <w:t>Ensure waste removal and site cleanliness throughout the project.</w:t>
      </w:r>
    </w:p>
    <w:p w14:paraId="0DB01291" w14:textId="77777777" w:rsidR="009F78C3" w:rsidRPr="009F78C3" w:rsidRDefault="009F78C3" w:rsidP="009F78C3">
      <w:pPr>
        <w:numPr>
          <w:ilvl w:val="0"/>
          <w:numId w:val="8"/>
        </w:numPr>
        <w:rPr>
          <w:rFonts w:ascii="Arial" w:hAnsi="Arial" w:cs="Arial"/>
          <w:sz w:val="22"/>
          <w:szCs w:val="22"/>
        </w:rPr>
      </w:pPr>
      <w:r w:rsidRPr="009F78C3">
        <w:rPr>
          <w:rFonts w:ascii="Arial" w:hAnsi="Arial" w:cs="Arial"/>
          <w:sz w:val="22"/>
          <w:szCs w:val="22"/>
        </w:rPr>
        <w:t>Maintain secure storage of tools and materials.</w:t>
      </w:r>
    </w:p>
    <w:p w14:paraId="36C50A96" w14:textId="77777777" w:rsidR="009F78C3" w:rsidRPr="009F78C3" w:rsidRDefault="009F78C3" w:rsidP="009F78C3">
      <w:pPr>
        <w:numPr>
          <w:ilvl w:val="0"/>
          <w:numId w:val="8"/>
        </w:numPr>
        <w:rPr>
          <w:rFonts w:ascii="Arial" w:hAnsi="Arial" w:cs="Arial"/>
          <w:sz w:val="22"/>
          <w:szCs w:val="22"/>
        </w:rPr>
      </w:pPr>
      <w:r w:rsidRPr="009F78C3">
        <w:rPr>
          <w:rFonts w:ascii="Arial" w:hAnsi="Arial" w:cs="Arial"/>
          <w:sz w:val="22"/>
          <w:szCs w:val="22"/>
        </w:rPr>
        <w:t>Report discoveries of hidden defects (e.g., rotten joists) which may require additional quotation.</w:t>
      </w:r>
    </w:p>
    <w:p w14:paraId="74A74840" w14:textId="77777777" w:rsidR="00FA27EA" w:rsidRDefault="00FA27EA" w:rsidP="009F78C3">
      <w:pPr>
        <w:rPr>
          <w:rFonts w:ascii="Arial" w:hAnsi="Arial" w:cs="Arial"/>
          <w:b/>
          <w:bCs/>
          <w:sz w:val="22"/>
          <w:szCs w:val="22"/>
        </w:rPr>
      </w:pPr>
    </w:p>
    <w:p w14:paraId="1C311768" w14:textId="77777777" w:rsidR="00FA27EA" w:rsidRDefault="00FA27EA" w:rsidP="009F78C3">
      <w:pPr>
        <w:rPr>
          <w:rFonts w:ascii="Arial" w:hAnsi="Arial" w:cs="Arial"/>
          <w:b/>
          <w:bCs/>
          <w:sz w:val="22"/>
          <w:szCs w:val="22"/>
        </w:rPr>
      </w:pPr>
    </w:p>
    <w:p w14:paraId="342BC1F2" w14:textId="77777777" w:rsidR="00FA27EA" w:rsidRDefault="00FA27EA" w:rsidP="009F78C3">
      <w:pPr>
        <w:rPr>
          <w:rFonts w:ascii="Arial" w:hAnsi="Arial" w:cs="Arial"/>
          <w:b/>
          <w:bCs/>
          <w:sz w:val="22"/>
          <w:szCs w:val="22"/>
        </w:rPr>
      </w:pPr>
    </w:p>
    <w:p w14:paraId="2172EF9A" w14:textId="677AFF76" w:rsidR="009F78C3" w:rsidRPr="009F78C3" w:rsidRDefault="009F78C3" w:rsidP="009F78C3">
      <w:pPr>
        <w:rPr>
          <w:rFonts w:ascii="Arial" w:hAnsi="Arial" w:cs="Arial"/>
          <w:b/>
          <w:bCs/>
          <w:sz w:val="22"/>
          <w:szCs w:val="22"/>
        </w:rPr>
      </w:pPr>
      <w:r w:rsidRPr="009F78C3">
        <w:rPr>
          <w:rFonts w:ascii="Arial" w:hAnsi="Arial" w:cs="Arial"/>
          <w:b/>
          <w:bCs/>
          <w:sz w:val="22"/>
          <w:szCs w:val="22"/>
        </w:rPr>
        <w:lastRenderedPageBreak/>
        <w:t>5. Method Statements Required</w:t>
      </w:r>
    </w:p>
    <w:p w14:paraId="515E9E3E" w14:textId="77777777" w:rsidR="009F78C3" w:rsidRPr="009F78C3" w:rsidRDefault="009F78C3" w:rsidP="009F78C3">
      <w:pPr>
        <w:rPr>
          <w:rFonts w:ascii="Arial" w:hAnsi="Arial" w:cs="Arial"/>
          <w:sz w:val="22"/>
          <w:szCs w:val="22"/>
        </w:rPr>
      </w:pPr>
      <w:r w:rsidRPr="009F78C3">
        <w:rPr>
          <w:rFonts w:ascii="Arial" w:hAnsi="Arial" w:cs="Arial"/>
          <w:sz w:val="22"/>
          <w:szCs w:val="22"/>
        </w:rPr>
        <w:t>Tenderers must provide:</w:t>
      </w:r>
    </w:p>
    <w:p w14:paraId="35E98C50" w14:textId="77777777" w:rsidR="009F78C3" w:rsidRPr="009F78C3" w:rsidRDefault="009F78C3" w:rsidP="009F78C3">
      <w:pPr>
        <w:rPr>
          <w:rFonts w:ascii="Arial" w:hAnsi="Arial" w:cs="Arial"/>
          <w:b/>
          <w:bCs/>
          <w:sz w:val="22"/>
          <w:szCs w:val="22"/>
        </w:rPr>
      </w:pPr>
      <w:r w:rsidRPr="009F78C3">
        <w:rPr>
          <w:rFonts w:ascii="Arial" w:hAnsi="Arial" w:cs="Arial"/>
          <w:b/>
          <w:bCs/>
          <w:sz w:val="22"/>
          <w:szCs w:val="22"/>
        </w:rPr>
        <w:t>A. Service Delivery</w:t>
      </w:r>
    </w:p>
    <w:p w14:paraId="5BB8A018" w14:textId="77777777" w:rsidR="009F78C3" w:rsidRPr="009F78C3" w:rsidRDefault="009F78C3" w:rsidP="009F78C3">
      <w:pPr>
        <w:rPr>
          <w:rFonts w:ascii="Arial" w:hAnsi="Arial" w:cs="Arial"/>
          <w:sz w:val="22"/>
          <w:szCs w:val="22"/>
        </w:rPr>
      </w:pPr>
      <w:r w:rsidRPr="009F78C3">
        <w:rPr>
          <w:rFonts w:ascii="Arial" w:hAnsi="Arial" w:cs="Arial"/>
          <w:sz w:val="22"/>
          <w:szCs w:val="22"/>
        </w:rPr>
        <w:t>A detailed explanation of how the full programme of refurbishment works will be delivered efficiently, safely, and to a high standard.</w:t>
      </w:r>
    </w:p>
    <w:p w14:paraId="54E29A0D" w14:textId="77777777" w:rsidR="009F78C3" w:rsidRPr="009F78C3" w:rsidRDefault="009F78C3" w:rsidP="009F78C3">
      <w:pPr>
        <w:rPr>
          <w:rFonts w:ascii="Arial" w:hAnsi="Arial" w:cs="Arial"/>
          <w:b/>
          <w:bCs/>
          <w:sz w:val="22"/>
          <w:szCs w:val="22"/>
        </w:rPr>
      </w:pPr>
      <w:r w:rsidRPr="009F78C3">
        <w:rPr>
          <w:rFonts w:ascii="Arial" w:hAnsi="Arial" w:cs="Arial"/>
          <w:b/>
          <w:bCs/>
          <w:sz w:val="22"/>
          <w:szCs w:val="22"/>
        </w:rPr>
        <w:t>B. Project Coordination</w:t>
      </w:r>
    </w:p>
    <w:p w14:paraId="143CBCB1" w14:textId="77777777" w:rsidR="009F78C3" w:rsidRPr="009F78C3" w:rsidRDefault="009F78C3" w:rsidP="009F78C3">
      <w:pPr>
        <w:rPr>
          <w:rFonts w:ascii="Arial" w:hAnsi="Arial" w:cs="Arial"/>
          <w:sz w:val="22"/>
          <w:szCs w:val="22"/>
        </w:rPr>
      </w:pPr>
      <w:r w:rsidRPr="009F78C3">
        <w:rPr>
          <w:rFonts w:ascii="Arial" w:hAnsi="Arial" w:cs="Arial"/>
          <w:sz w:val="22"/>
          <w:szCs w:val="22"/>
        </w:rPr>
        <w:t>Details of:</w:t>
      </w:r>
    </w:p>
    <w:p w14:paraId="791F8F37" w14:textId="77777777" w:rsidR="009F78C3" w:rsidRPr="009F78C3" w:rsidRDefault="009F78C3" w:rsidP="009F78C3">
      <w:pPr>
        <w:numPr>
          <w:ilvl w:val="0"/>
          <w:numId w:val="1"/>
        </w:numPr>
        <w:rPr>
          <w:rFonts w:ascii="Arial" w:hAnsi="Arial" w:cs="Arial"/>
          <w:sz w:val="22"/>
          <w:szCs w:val="22"/>
        </w:rPr>
      </w:pPr>
      <w:r w:rsidRPr="009F78C3">
        <w:rPr>
          <w:rFonts w:ascii="Arial" w:hAnsi="Arial" w:cs="Arial"/>
          <w:sz w:val="22"/>
          <w:szCs w:val="22"/>
        </w:rPr>
        <w:t>Staffing levels</w:t>
      </w:r>
    </w:p>
    <w:p w14:paraId="4AC624AB" w14:textId="77777777" w:rsidR="009F78C3" w:rsidRPr="009F78C3" w:rsidRDefault="009F78C3" w:rsidP="009F78C3">
      <w:pPr>
        <w:numPr>
          <w:ilvl w:val="0"/>
          <w:numId w:val="1"/>
        </w:numPr>
        <w:rPr>
          <w:rFonts w:ascii="Arial" w:hAnsi="Arial" w:cs="Arial"/>
          <w:sz w:val="22"/>
          <w:szCs w:val="22"/>
        </w:rPr>
      </w:pPr>
      <w:r w:rsidRPr="009F78C3">
        <w:rPr>
          <w:rFonts w:ascii="Arial" w:hAnsi="Arial" w:cs="Arial"/>
          <w:sz w:val="22"/>
          <w:szCs w:val="22"/>
        </w:rPr>
        <w:t>Roles and qualifications</w:t>
      </w:r>
    </w:p>
    <w:p w14:paraId="2E799F58" w14:textId="77777777" w:rsidR="009F78C3" w:rsidRPr="009F78C3" w:rsidRDefault="009F78C3" w:rsidP="009F78C3">
      <w:pPr>
        <w:numPr>
          <w:ilvl w:val="0"/>
          <w:numId w:val="1"/>
        </w:numPr>
        <w:rPr>
          <w:rFonts w:ascii="Arial" w:hAnsi="Arial" w:cs="Arial"/>
          <w:sz w:val="22"/>
          <w:szCs w:val="22"/>
        </w:rPr>
      </w:pPr>
      <w:r w:rsidRPr="009F78C3">
        <w:rPr>
          <w:rFonts w:ascii="Arial" w:hAnsi="Arial" w:cs="Arial"/>
          <w:sz w:val="22"/>
          <w:szCs w:val="22"/>
        </w:rPr>
        <w:t>Proposed communication with Council Officers</w:t>
      </w:r>
    </w:p>
    <w:p w14:paraId="0AE2CA0A" w14:textId="77777777" w:rsidR="009F78C3" w:rsidRPr="009F78C3" w:rsidRDefault="009F78C3" w:rsidP="009F78C3">
      <w:pPr>
        <w:numPr>
          <w:ilvl w:val="0"/>
          <w:numId w:val="1"/>
        </w:numPr>
        <w:rPr>
          <w:rFonts w:ascii="Arial" w:hAnsi="Arial" w:cs="Arial"/>
          <w:sz w:val="22"/>
          <w:szCs w:val="22"/>
        </w:rPr>
      </w:pPr>
      <w:r w:rsidRPr="009F78C3">
        <w:rPr>
          <w:rFonts w:ascii="Arial" w:hAnsi="Arial" w:cs="Arial"/>
          <w:sz w:val="22"/>
          <w:szCs w:val="22"/>
        </w:rPr>
        <w:t>Programme of works / timeline</w:t>
      </w:r>
    </w:p>
    <w:p w14:paraId="396D97A8" w14:textId="77777777" w:rsidR="009F78C3" w:rsidRPr="009F78C3" w:rsidRDefault="009F78C3" w:rsidP="009F78C3">
      <w:pPr>
        <w:rPr>
          <w:rFonts w:ascii="Arial" w:hAnsi="Arial" w:cs="Arial"/>
          <w:b/>
          <w:bCs/>
          <w:sz w:val="22"/>
          <w:szCs w:val="22"/>
        </w:rPr>
      </w:pPr>
      <w:r w:rsidRPr="009F78C3">
        <w:rPr>
          <w:rFonts w:ascii="Arial" w:hAnsi="Arial" w:cs="Arial"/>
          <w:b/>
          <w:bCs/>
          <w:sz w:val="22"/>
          <w:szCs w:val="22"/>
        </w:rPr>
        <w:t>C. Environmental Sustainability</w:t>
      </w:r>
    </w:p>
    <w:p w14:paraId="3C5FE072" w14:textId="77777777" w:rsidR="009F78C3" w:rsidRPr="009F78C3" w:rsidRDefault="009F78C3" w:rsidP="009F78C3">
      <w:pPr>
        <w:rPr>
          <w:rFonts w:ascii="Arial" w:hAnsi="Arial" w:cs="Arial"/>
          <w:sz w:val="22"/>
          <w:szCs w:val="22"/>
        </w:rPr>
      </w:pPr>
      <w:r w:rsidRPr="009F78C3">
        <w:rPr>
          <w:rFonts w:ascii="Arial" w:hAnsi="Arial" w:cs="Arial"/>
          <w:sz w:val="22"/>
          <w:szCs w:val="22"/>
        </w:rPr>
        <w:t>Outline the contractor’s approach to:</w:t>
      </w:r>
    </w:p>
    <w:p w14:paraId="45325C24" w14:textId="77777777" w:rsidR="009F78C3" w:rsidRPr="009F78C3" w:rsidRDefault="009F78C3" w:rsidP="009F78C3">
      <w:pPr>
        <w:numPr>
          <w:ilvl w:val="0"/>
          <w:numId w:val="7"/>
        </w:numPr>
        <w:rPr>
          <w:rFonts w:ascii="Arial" w:hAnsi="Arial" w:cs="Arial"/>
          <w:sz w:val="22"/>
          <w:szCs w:val="22"/>
        </w:rPr>
      </w:pPr>
      <w:r w:rsidRPr="009F78C3">
        <w:rPr>
          <w:rFonts w:ascii="Arial" w:hAnsi="Arial" w:cs="Arial"/>
          <w:sz w:val="22"/>
          <w:szCs w:val="22"/>
        </w:rPr>
        <w:t>Waste reduction</w:t>
      </w:r>
    </w:p>
    <w:p w14:paraId="3805AC0B" w14:textId="77777777" w:rsidR="009F78C3" w:rsidRPr="009F78C3" w:rsidRDefault="009F78C3" w:rsidP="009F78C3">
      <w:pPr>
        <w:numPr>
          <w:ilvl w:val="0"/>
          <w:numId w:val="7"/>
        </w:numPr>
        <w:rPr>
          <w:rFonts w:ascii="Arial" w:hAnsi="Arial" w:cs="Arial"/>
          <w:sz w:val="22"/>
          <w:szCs w:val="22"/>
        </w:rPr>
      </w:pPr>
      <w:r w:rsidRPr="009F78C3">
        <w:rPr>
          <w:rFonts w:ascii="Arial" w:hAnsi="Arial" w:cs="Arial"/>
          <w:sz w:val="22"/>
          <w:szCs w:val="22"/>
        </w:rPr>
        <w:t>Recycling of materials</w:t>
      </w:r>
    </w:p>
    <w:p w14:paraId="4CA5E91A" w14:textId="77777777" w:rsidR="009F78C3" w:rsidRPr="009F78C3" w:rsidRDefault="009F78C3" w:rsidP="009F78C3">
      <w:pPr>
        <w:numPr>
          <w:ilvl w:val="0"/>
          <w:numId w:val="7"/>
        </w:numPr>
        <w:rPr>
          <w:rFonts w:ascii="Arial" w:hAnsi="Arial" w:cs="Arial"/>
          <w:sz w:val="22"/>
          <w:szCs w:val="22"/>
        </w:rPr>
      </w:pPr>
      <w:r w:rsidRPr="009F78C3">
        <w:rPr>
          <w:rFonts w:ascii="Arial" w:hAnsi="Arial" w:cs="Arial"/>
          <w:sz w:val="22"/>
          <w:szCs w:val="22"/>
        </w:rPr>
        <w:t>Energy</w:t>
      </w:r>
      <w:r w:rsidRPr="009F78C3">
        <w:rPr>
          <w:rFonts w:ascii="Arial" w:hAnsi="Arial" w:cs="Arial"/>
          <w:sz w:val="22"/>
          <w:szCs w:val="22"/>
        </w:rPr>
        <w:noBreakHyphen/>
        <w:t>efficient methods</w:t>
      </w:r>
    </w:p>
    <w:p w14:paraId="13EC72C0" w14:textId="77777777" w:rsidR="009F78C3" w:rsidRPr="009F78C3" w:rsidRDefault="009F78C3" w:rsidP="009F78C3">
      <w:pPr>
        <w:numPr>
          <w:ilvl w:val="0"/>
          <w:numId w:val="7"/>
        </w:numPr>
        <w:rPr>
          <w:rFonts w:ascii="Arial" w:hAnsi="Arial" w:cs="Arial"/>
          <w:sz w:val="22"/>
          <w:szCs w:val="22"/>
        </w:rPr>
      </w:pPr>
      <w:r w:rsidRPr="009F78C3">
        <w:rPr>
          <w:rFonts w:ascii="Arial" w:hAnsi="Arial" w:cs="Arial"/>
          <w:sz w:val="22"/>
          <w:szCs w:val="22"/>
        </w:rPr>
        <w:t>Minimising carbon impact</w:t>
      </w:r>
    </w:p>
    <w:p w14:paraId="70FADD3B" w14:textId="77777777" w:rsidR="009F78C3" w:rsidRPr="009F78C3" w:rsidRDefault="009F78C3" w:rsidP="009F78C3">
      <w:pPr>
        <w:rPr>
          <w:rFonts w:ascii="Arial" w:hAnsi="Arial" w:cs="Arial"/>
          <w:b/>
          <w:bCs/>
          <w:sz w:val="22"/>
          <w:szCs w:val="22"/>
        </w:rPr>
      </w:pPr>
      <w:r w:rsidRPr="009F78C3">
        <w:rPr>
          <w:rFonts w:ascii="Arial" w:hAnsi="Arial" w:cs="Arial"/>
          <w:b/>
          <w:bCs/>
          <w:sz w:val="22"/>
          <w:szCs w:val="22"/>
        </w:rPr>
        <w:t>D. Health &amp; Safety</w:t>
      </w:r>
    </w:p>
    <w:p w14:paraId="63060416" w14:textId="77777777" w:rsidR="009F78C3" w:rsidRPr="009F78C3" w:rsidRDefault="009F78C3" w:rsidP="009F78C3">
      <w:pPr>
        <w:rPr>
          <w:rFonts w:ascii="Arial" w:hAnsi="Arial" w:cs="Arial"/>
          <w:sz w:val="22"/>
          <w:szCs w:val="22"/>
        </w:rPr>
      </w:pPr>
      <w:r w:rsidRPr="009F78C3">
        <w:rPr>
          <w:rFonts w:ascii="Arial" w:hAnsi="Arial" w:cs="Arial"/>
          <w:sz w:val="22"/>
          <w:szCs w:val="22"/>
        </w:rPr>
        <w:t>Evidence of:</w:t>
      </w:r>
    </w:p>
    <w:p w14:paraId="78D7B04E" w14:textId="77777777" w:rsidR="009F78C3" w:rsidRPr="009F78C3" w:rsidRDefault="009F78C3" w:rsidP="009F78C3">
      <w:pPr>
        <w:numPr>
          <w:ilvl w:val="0"/>
          <w:numId w:val="18"/>
        </w:numPr>
        <w:rPr>
          <w:rFonts w:ascii="Arial" w:hAnsi="Arial" w:cs="Arial"/>
          <w:sz w:val="22"/>
          <w:szCs w:val="22"/>
        </w:rPr>
      </w:pPr>
      <w:r w:rsidRPr="009F78C3">
        <w:rPr>
          <w:rFonts w:ascii="Arial" w:hAnsi="Arial" w:cs="Arial"/>
          <w:sz w:val="22"/>
          <w:szCs w:val="22"/>
        </w:rPr>
        <w:t>Safe working methods</w:t>
      </w:r>
    </w:p>
    <w:p w14:paraId="0593AB42" w14:textId="77777777" w:rsidR="009F78C3" w:rsidRPr="009F78C3" w:rsidRDefault="009F78C3" w:rsidP="009F78C3">
      <w:pPr>
        <w:numPr>
          <w:ilvl w:val="0"/>
          <w:numId w:val="18"/>
        </w:numPr>
        <w:rPr>
          <w:rFonts w:ascii="Arial" w:hAnsi="Arial" w:cs="Arial"/>
          <w:sz w:val="22"/>
          <w:szCs w:val="22"/>
        </w:rPr>
      </w:pPr>
      <w:r w:rsidRPr="009F78C3">
        <w:rPr>
          <w:rFonts w:ascii="Arial" w:hAnsi="Arial" w:cs="Arial"/>
          <w:sz w:val="22"/>
          <w:szCs w:val="22"/>
        </w:rPr>
        <w:t>Training and inductions</w:t>
      </w:r>
    </w:p>
    <w:p w14:paraId="0D1DAD77" w14:textId="77777777" w:rsidR="009F78C3" w:rsidRPr="009F78C3" w:rsidRDefault="009F78C3" w:rsidP="009F78C3">
      <w:pPr>
        <w:numPr>
          <w:ilvl w:val="0"/>
          <w:numId w:val="18"/>
        </w:numPr>
        <w:rPr>
          <w:rFonts w:ascii="Arial" w:hAnsi="Arial" w:cs="Arial"/>
          <w:sz w:val="22"/>
          <w:szCs w:val="22"/>
        </w:rPr>
      </w:pPr>
      <w:r w:rsidRPr="009F78C3">
        <w:rPr>
          <w:rFonts w:ascii="Arial" w:hAnsi="Arial" w:cs="Arial"/>
          <w:sz w:val="22"/>
          <w:szCs w:val="22"/>
        </w:rPr>
        <w:t>Previous experience safely delivering similar works</w:t>
      </w:r>
    </w:p>
    <w:p w14:paraId="46946155" w14:textId="77777777" w:rsidR="009F78C3" w:rsidRPr="009F78C3" w:rsidRDefault="009F78C3" w:rsidP="009F78C3">
      <w:pPr>
        <w:rPr>
          <w:rFonts w:ascii="Arial" w:hAnsi="Arial" w:cs="Arial"/>
          <w:b/>
          <w:bCs/>
          <w:sz w:val="22"/>
          <w:szCs w:val="22"/>
        </w:rPr>
      </w:pPr>
      <w:r w:rsidRPr="009F78C3">
        <w:rPr>
          <w:rFonts w:ascii="Arial" w:hAnsi="Arial" w:cs="Arial"/>
          <w:b/>
          <w:bCs/>
          <w:sz w:val="22"/>
          <w:szCs w:val="22"/>
        </w:rPr>
        <w:t>E. Staff Training</w:t>
      </w:r>
    </w:p>
    <w:p w14:paraId="4566CF13" w14:textId="77777777" w:rsidR="009F78C3" w:rsidRPr="009F78C3" w:rsidRDefault="009F78C3" w:rsidP="009F78C3">
      <w:pPr>
        <w:rPr>
          <w:rFonts w:ascii="Arial" w:hAnsi="Arial" w:cs="Arial"/>
          <w:sz w:val="22"/>
          <w:szCs w:val="22"/>
        </w:rPr>
      </w:pPr>
      <w:r w:rsidRPr="009F78C3">
        <w:rPr>
          <w:rFonts w:ascii="Arial" w:hAnsi="Arial" w:cs="Arial"/>
          <w:sz w:val="22"/>
          <w:szCs w:val="22"/>
        </w:rPr>
        <w:t>Confirmation that all personnel are competent and trained for the tasks required.</w:t>
      </w:r>
    </w:p>
    <w:p w14:paraId="3251BA62" w14:textId="77777777" w:rsidR="00FA27EA" w:rsidRDefault="00FA27EA" w:rsidP="009F78C3">
      <w:pPr>
        <w:rPr>
          <w:rFonts w:ascii="Arial" w:hAnsi="Arial" w:cs="Arial"/>
          <w:b/>
          <w:bCs/>
          <w:sz w:val="22"/>
          <w:szCs w:val="22"/>
        </w:rPr>
      </w:pPr>
    </w:p>
    <w:p w14:paraId="29F16437" w14:textId="77777777" w:rsidR="00FA27EA" w:rsidRDefault="00FA27EA" w:rsidP="009F78C3">
      <w:pPr>
        <w:rPr>
          <w:rFonts w:ascii="Arial" w:hAnsi="Arial" w:cs="Arial"/>
          <w:b/>
          <w:bCs/>
          <w:sz w:val="22"/>
          <w:szCs w:val="22"/>
        </w:rPr>
      </w:pPr>
    </w:p>
    <w:p w14:paraId="5150EEDA" w14:textId="77777777" w:rsidR="00FA27EA" w:rsidRDefault="00FA27EA" w:rsidP="009F78C3">
      <w:pPr>
        <w:rPr>
          <w:rFonts w:ascii="Arial" w:hAnsi="Arial" w:cs="Arial"/>
          <w:b/>
          <w:bCs/>
          <w:sz w:val="22"/>
          <w:szCs w:val="22"/>
        </w:rPr>
      </w:pPr>
    </w:p>
    <w:p w14:paraId="693F9B4A" w14:textId="77777777" w:rsidR="00FA27EA" w:rsidRDefault="00FA27EA" w:rsidP="009F78C3">
      <w:pPr>
        <w:rPr>
          <w:rFonts w:ascii="Arial" w:hAnsi="Arial" w:cs="Arial"/>
          <w:b/>
          <w:bCs/>
          <w:sz w:val="22"/>
          <w:szCs w:val="22"/>
        </w:rPr>
      </w:pPr>
    </w:p>
    <w:p w14:paraId="1719FB20" w14:textId="28E80CCB" w:rsidR="009F78C3" w:rsidRDefault="009F78C3" w:rsidP="009F78C3">
      <w:pPr>
        <w:rPr>
          <w:rFonts w:ascii="Arial" w:hAnsi="Arial" w:cs="Arial"/>
          <w:b/>
          <w:bCs/>
          <w:sz w:val="22"/>
          <w:szCs w:val="22"/>
        </w:rPr>
      </w:pPr>
      <w:r w:rsidRPr="009F78C3">
        <w:rPr>
          <w:rFonts w:ascii="Arial" w:hAnsi="Arial" w:cs="Arial"/>
          <w:b/>
          <w:bCs/>
          <w:sz w:val="22"/>
          <w:szCs w:val="22"/>
        </w:rPr>
        <w:lastRenderedPageBreak/>
        <w:t>6. Contractor Insurance Requirements</w:t>
      </w:r>
    </w:p>
    <w:p w14:paraId="14F9F30A" w14:textId="77777777" w:rsidR="00FA27EA" w:rsidRPr="00C7714E" w:rsidRDefault="00FA27EA" w:rsidP="00FA27EA">
      <w:pPr>
        <w:rPr>
          <w:rFonts w:ascii="Arial" w:hAnsi="Arial" w:cs="Arial"/>
          <w:sz w:val="22"/>
          <w:szCs w:val="22"/>
        </w:rPr>
      </w:pPr>
      <w:r w:rsidRPr="00C7714E">
        <w:rPr>
          <w:rFonts w:ascii="Arial" w:hAnsi="Arial" w:cs="Arial"/>
          <w:sz w:val="22"/>
          <w:szCs w:val="22"/>
        </w:rPr>
        <w:t>The contractor shall keep in force throughout the contract period an insurance policy covering them against third party claims for injury (including fatal injury) or damage to persons or property in the sum of at least £50000 for any one occurrence or series of occurrences arising out of one event. The policy shall on demand be produced to the Council for inspection.</w:t>
      </w:r>
    </w:p>
    <w:p w14:paraId="53ED7876" w14:textId="77777777" w:rsidR="00FA27EA" w:rsidRPr="00C7714E" w:rsidRDefault="00FA27EA" w:rsidP="00FA27EA">
      <w:pPr>
        <w:rPr>
          <w:rFonts w:ascii="Arial" w:hAnsi="Arial" w:cs="Arial"/>
          <w:sz w:val="22"/>
          <w:szCs w:val="22"/>
        </w:rPr>
      </w:pPr>
      <w:r w:rsidRPr="00C7714E">
        <w:rPr>
          <w:rFonts w:ascii="Arial" w:hAnsi="Arial" w:cs="Arial"/>
          <w:sz w:val="22"/>
          <w:szCs w:val="22"/>
        </w:rPr>
        <w:t>The Council shall not be liable for any claims in respect of injury (including fatal injury) or damages arising out of or in connection with the execution of this contract to any person or property unless such injuries or damages shall be caused by any act or neglect of the Council or their employees.</w:t>
      </w:r>
    </w:p>
    <w:p w14:paraId="583318B0" w14:textId="77777777" w:rsidR="00FA27EA" w:rsidRPr="00C7714E" w:rsidRDefault="00FA27EA" w:rsidP="00FA27EA">
      <w:pPr>
        <w:rPr>
          <w:rFonts w:ascii="Arial" w:hAnsi="Arial" w:cs="Arial"/>
          <w:sz w:val="22"/>
          <w:szCs w:val="22"/>
        </w:rPr>
      </w:pPr>
      <w:r w:rsidRPr="00C7714E">
        <w:rPr>
          <w:rFonts w:ascii="Arial" w:hAnsi="Arial" w:cs="Arial"/>
          <w:sz w:val="22"/>
          <w:szCs w:val="22"/>
        </w:rPr>
        <w:t xml:space="preserve">The successful contractor will enter a contract by way of a Purchase Order with Workington Town Council. </w:t>
      </w:r>
    </w:p>
    <w:p w14:paraId="5AC3B19F" w14:textId="77777777" w:rsidR="009F78C3" w:rsidRPr="009F78C3" w:rsidRDefault="009F78C3" w:rsidP="009F78C3">
      <w:pPr>
        <w:rPr>
          <w:rFonts w:ascii="Arial" w:hAnsi="Arial" w:cs="Arial"/>
          <w:sz w:val="22"/>
          <w:szCs w:val="22"/>
        </w:rPr>
      </w:pPr>
      <w:r w:rsidRPr="009F78C3">
        <w:rPr>
          <w:rFonts w:ascii="Arial" w:hAnsi="Arial" w:cs="Arial"/>
          <w:sz w:val="22"/>
          <w:szCs w:val="22"/>
        </w:rPr>
        <w:t>Contractors must hold and provide evidence of:</w:t>
      </w:r>
    </w:p>
    <w:p w14:paraId="2082070B" w14:textId="77777777" w:rsidR="009F78C3" w:rsidRPr="009F78C3" w:rsidRDefault="009F78C3" w:rsidP="009F78C3">
      <w:pPr>
        <w:numPr>
          <w:ilvl w:val="0"/>
          <w:numId w:val="9"/>
        </w:numPr>
        <w:rPr>
          <w:rFonts w:ascii="Arial" w:hAnsi="Arial" w:cs="Arial"/>
          <w:sz w:val="22"/>
          <w:szCs w:val="22"/>
        </w:rPr>
      </w:pPr>
      <w:r w:rsidRPr="009F78C3">
        <w:rPr>
          <w:rFonts w:ascii="Arial" w:hAnsi="Arial" w:cs="Arial"/>
          <w:sz w:val="22"/>
          <w:szCs w:val="22"/>
        </w:rPr>
        <w:t xml:space="preserve">Public Liability Insurance: </w:t>
      </w:r>
      <w:r w:rsidRPr="009F78C3">
        <w:rPr>
          <w:rFonts w:ascii="Arial" w:hAnsi="Arial" w:cs="Arial"/>
          <w:b/>
          <w:bCs/>
          <w:sz w:val="22"/>
          <w:szCs w:val="22"/>
        </w:rPr>
        <w:t>Minimum £5 million</w:t>
      </w:r>
    </w:p>
    <w:p w14:paraId="3754E226" w14:textId="77777777" w:rsidR="009F78C3" w:rsidRPr="009F78C3" w:rsidRDefault="009F78C3" w:rsidP="009F78C3">
      <w:pPr>
        <w:numPr>
          <w:ilvl w:val="0"/>
          <w:numId w:val="9"/>
        </w:numPr>
        <w:rPr>
          <w:rFonts w:ascii="Arial" w:hAnsi="Arial" w:cs="Arial"/>
          <w:sz w:val="22"/>
          <w:szCs w:val="22"/>
        </w:rPr>
      </w:pPr>
      <w:r w:rsidRPr="009F78C3">
        <w:rPr>
          <w:rFonts w:ascii="Arial" w:hAnsi="Arial" w:cs="Arial"/>
          <w:sz w:val="22"/>
          <w:szCs w:val="22"/>
        </w:rPr>
        <w:t xml:space="preserve">Employers Liability Insurance: </w:t>
      </w:r>
      <w:r w:rsidRPr="009F78C3">
        <w:rPr>
          <w:rFonts w:ascii="Arial" w:hAnsi="Arial" w:cs="Arial"/>
          <w:b/>
          <w:bCs/>
          <w:sz w:val="22"/>
          <w:szCs w:val="22"/>
        </w:rPr>
        <w:t>Minimum £5 million</w:t>
      </w:r>
    </w:p>
    <w:p w14:paraId="4E74ABA3" w14:textId="77777777" w:rsidR="009F78C3" w:rsidRPr="009F78C3" w:rsidRDefault="009F78C3" w:rsidP="009F78C3">
      <w:pPr>
        <w:numPr>
          <w:ilvl w:val="0"/>
          <w:numId w:val="9"/>
        </w:numPr>
        <w:rPr>
          <w:rFonts w:ascii="Arial" w:hAnsi="Arial" w:cs="Arial"/>
          <w:sz w:val="22"/>
          <w:szCs w:val="22"/>
        </w:rPr>
      </w:pPr>
      <w:r w:rsidRPr="009F78C3">
        <w:rPr>
          <w:rFonts w:ascii="Arial" w:hAnsi="Arial" w:cs="Arial"/>
          <w:sz w:val="22"/>
          <w:szCs w:val="22"/>
        </w:rPr>
        <w:t xml:space="preserve">Product Liability Insurance: </w:t>
      </w:r>
      <w:r w:rsidRPr="009F78C3">
        <w:rPr>
          <w:rFonts w:ascii="Arial" w:hAnsi="Arial" w:cs="Arial"/>
          <w:b/>
          <w:bCs/>
          <w:sz w:val="22"/>
          <w:szCs w:val="22"/>
        </w:rPr>
        <w:t>Minimum £5 million</w:t>
      </w:r>
    </w:p>
    <w:p w14:paraId="6CE97244" w14:textId="77777777" w:rsidR="009F78C3" w:rsidRPr="009F78C3" w:rsidRDefault="009F78C3" w:rsidP="009F78C3">
      <w:pPr>
        <w:numPr>
          <w:ilvl w:val="0"/>
          <w:numId w:val="9"/>
        </w:numPr>
        <w:rPr>
          <w:rFonts w:ascii="Arial" w:hAnsi="Arial" w:cs="Arial"/>
          <w:sz w:val="22"/>
          <w:szCs w:val="22"/>
        </w:rPr>
      </w:pPr>
      <w:r w:rsidRPr="009F78C3">
        <w:rPr>
          <w:rFonts w:ascii="Arial" w:hAnsi="Arial" w:cs="Arial"/>
          <w:sz w:val="22"/>
          <w:szCs w:val="22"/>
        </w:rPr>
        <w:t xml:space="preserve">Professional Indemnity Insurance: </w:t>
      </w:r>
      <w:r w:rsidRPr="009F78C3">
        <w:rPr>
          <w:rFonts w:ascii="Arial" w:hAnsi="Arial" w:cs="Arial"/>
          <w:b/>
          <w:bCs/>
          <w:sz w:val="22"/>
          <w:szCs w:val="22"/>
        </w:rPr>
        <w:t>Minimum £1 million</w:t>
      </w:r>
    </w:p>
    <w:p w14:paraId="52D183AD" w14:textId="2EEE0256" w:rsidR="009F78C3" w:rsidRPr="009F78C3" w:rsidRDefault="009F78C3" w:rsidP="009F78C3">
      <w:pPr>
        <w:rPr>
          <w:rFonts w:ascii="Arial" w:hAnsi="Arial" w:cs="Arial"/>
          <w:sz w:val="22"/>
          <w:szCs w:val="22"/>
        </w:rPr>
      </w:pPr>
    </w:p>
    <w:p w14:paraId="4AB5701E" w14:textId="77777777" w:rsidR="009F78C3" w:rsidRPr="009F78C3" w:rsidRDefault="009F78C3" w:rsidP="009F78C3">
      <w:pPr>
        <w:rPr>
          <w:rFonts w:ascii="Arial" w:hAnsi="Arial" w:cs="Arial"/>
          <w:b/>
          <w:bCs/>
          <w:sz w:val="22"/>
          <w:szCs w:val="22"/>
        </w:rPr>
      </w:pPr>
      <w:r w:rsidRPr="009F78C3">
        <w:rPr>
          <w:rFonts w:ascii="Arial" w:hAnsi="Arial" w:cs="Arial"/>
          <w:b/>
          <w:bCs/>
          <w:sz w:val="22"/>
          <w:szCs w:val="22"/>
        </w:rPr>
        <w:t>7. Budget</w:t>
      </w:r>
    </w:p>
    <w:p w14:paraId="2D9B1ACC" w14:textId="77777777" w:rsidR="009F78C3" w:rsidRPr="009F78C3" w:rsidRDefault="009F78C3" w:rsidP="009F78C3">
      <w:pPr>
        <w:rPr>
          <w:rFonts w:ascii="Arial" w:hAnsi="Arial" w:cs="Arial"/>
          <w:sz w:val="22"/>
          <w:szCs w:val="22"/>
        </w:rPr>
      </w:pPr>
      <w:r w:rsidRPr="009F78C3">
        <w:rPr>
          <w:rFonts w:ascii="Arial" w:hAnsi="Arial" w:cs="Arial"/>
          <w:sz w:val="22"/>
          <w:szCs w:val="22"/>
        </w:rPr>
        <w:t>All prices must be:</w:t>
      </w:r>
    </w:p>
    <w:p w14:paraId="325FCD2A" w14:textId="77777777" w:rsidR="009F78C3" w:rsidRPr="009F78C3" w:rsidRDefault="009F78C3" w:rsidP="009F78C3">
      <w:pPr>
        <w:numPr>
          <w:ilvl w:val="0"/>
          <w:numId w:val="22"/>
        </w:numPr>
        <w:rPr>
          <w:rFonts w:ascii="Arial" w:hAnsi="Arial" w:cs="Arial"/>
          <w:sz w:val="22"/>
          <w:szCs w:val="22"/>
        </w:rPr>
      </w:pPr>
      <w:r w:rsidRPr="009F78C3">
        <w:rPr>
          <w:rFonts w:ascii="Arial" w:hAnsi="Arial" w:cs="Arial"/>
          <w:sz w:val="22"/>
          <w:szCs w:val="22"/>
        </w:rPr>
        <w:t>Exclusive of VAT</w:t>
      </w:r>
    </w:p>
    <w:p w14:paraId="204EA1EC" w14:textId="77777777" w:rsidR="009F78C3" w:rsidRPr="009F78C3" w:rsidRDefault="009F78C3" w:rsidP="009F78C3">
      <w:pPr>
        <w:numPr>
          <w:ilvl w:val="0"/>
          <w:numId w:val="22"/>
        </w:numPr>
        <w:rPr>
          <w:rFonts w:ascii="Arial" w:hAnsi="Arial" w:cs="Arial"/>
          <w:sz w:val="22"/>
          <w:szCs w:val="22"/>
        </w:rPr>
      </w:pPr>
      <w:r w:rsidRPr="009F78C3">
        <w:rPr>
          <w:rFonts w:ascii="Arial" w:hAnsi="Arial" w:cs="Arial"/>
          <w:sz w:val="22"/>
          <w:szCs w:val="22"/>
        </w:rPr>
        <w:t>Fixed for the duration of the contract</w:t>
      </w:r>
    </w:p>
    <w:p w14:paraId="03A6902A" w14:textId="77777777" w:rsidR="009F78C3" w:rsidRPr="009F78C3" w:rsidRDefault="009F78C3" w:rsidP="009F78C3">
      <w:pPr>
        <w:numPr>
          <w:ilvl w:val="0"/>
          <w:numId w:val="22"/>
        </w:numPr>
        <w:rPr>
          <w:rFonts w:ascii="Arial" w:hAnsi="Arial" w:cs="Arial"/>
          <w:sz w:val="22"/>
          <w:szCs w:val="22"/>
        </w:rPr>
      </w:pPr>
      <w:r w:rsidRPr="009F78C3">
        <w:rPr>
          <w:rFonts w:ascii="Arial" w:hAnsi="Arial" w:cs="Arial"/>
          <w:sz w:val="22"/>
          <w:szCs w:val="22"/>
        </w:rPr>
        <w:t xml:space="preserve">Valid for </w:t>
      </w:r>
      <w:r w:rsidRPr="009F78C3">
        <w:rPr>
          <w:rFonts w:ascii="Arial" w:hAnsi="Arial" w:cs="Arial"/>
          <w:b/>
          <w:bCs/>
          <w:sz w:val="22"/>
          <w:szCs w:val="22"/>
        </w:rPr>
        <w:t>180 days</w:t>
      </w:r>
    </w:p>
    <w:p w14:paraId="27F53BEE" w14:textId="77777777" w:rsidR="009F78C3" w:rsidRPr="009F78C3" w:rsidRDefault="009F78C3" w:rsidP="009F78C3">
      <w:pPr>
        <w:rPr>
          <w:rFonts w:ascii="Arial" w:hAnsi="Arial" w:cs="Arial"/>
          <w:sz w:val="22"/>
          <w:szCs w:val="22"/>
        </w:rPr>
      </w:pPr>
      <w:r w:rsidRPr="009F78C3">
        <w:rPr>
          <w:rFonts w:ascii="Arial" w:hAnsi="Arial" w:cs="Arial"/>
          <w:sz w:val="22"/>
          <w:szCs w:val="22"/>
        </w:rPr>
        <w:t>Prices must account for all labour, materials, plant, equipment, waste removal, transport, and associated costs.</w:t>
      </w:r>
    </w:p>
    <w:p w14:paraId="0608D46F" w14:textId="77777777" w:rsidR="009F78C3" w:rsidRPr="009F78C3" w:rsidRDefault="009F78C3" w:rsidP="009F78C3">
      <w:pPr>
        <w:rPr>
          <w:rFonts w:ascii="Arial" w:hAnsi="Arial" w:cs="Arial"/>
          <w:sz w:val="22"/>
          <w:szCs w:val="22"/>
        </w:rPr>
      </w:pPr>
      <w:r w:rsidRPr="009F78C3">
        <w:rPr>
          <w:rFonts w:ascii="Arial" w:hAnsi="Arial" w:cs="Arial"/>
          <w:sz w:val="22"/>
          <w:szCs w:val="22"/>
        </w:rPr>
        <w:t xml:space="preserve">A full </w:t>
      </w:r>
      <w:r w:rsidRPr="009F78C3">
        <w:rPr>
          <w:rFonts w:ascii="Arial" w:hAnsi="Arial" w:cs="Arial"/>
          <w:b/>
          <w:bCs/>
          <w:sz w:val="22"/>
          <w:szCs w:val="22"/>
        </w:rPr>
        <w:t>cost breakdown</w:t>
      </w:r>
      <w:r w:rsidRPr="009F78C3">
        <w:rPr>
          <w:rFonts w:ascii="Arial" w:hAnsi="Arial" w:cs="Arial"/>
          <w:sz w:val="22"/>
          <w:szCs w:val="22"/>
        </w:rPr>
        <w:t xml:space="preserve"> must be provided with the tender.</w:t>
      </w:r>
    </w:p>
    <w:p w14:paraId="1BCA57EE" w14:textId="021D08FA" w:rsidR="009F78C3" w:rsidRDefault="009F78C3" w:rsidP="009F78C3">
      <w:pPr>
        <w:rPr>
          <w:rFonts w:ascii="Arial" w:hAnsi="Arial" w:cs="Arial"/>
          <w:sz w:val="22"/>
          <w:szCs w:val="22"/>
        </w:rPr>
      </w:pPr>
    </w:p>
    <w:p w14:paraId="4502BF7D" w14:textId="77777777" w:rsidR="00FA27EA" w:rsidRDefault="00FA27EA" w:rsidP="009F78C3">
      <w:pPr>
        <w:rPr>
          <w:rFonts w:ascii="Arial" w:hAnsi="Arial" w:cs="Arial"/>
          <w:sz w:val="22"/>
          <w:szCs w:val="22"/>
        </w:rPr>
      </w:pPr>
    </w:p>
    <w:p w14:paraId="5A269FF5" w14:textId="77777777" w:rsidR="00FA27EA" w:rsidRDefault="00FA27EA" w:rsidP="009F78C3">
      <w:pPr>
        <w:rPr>
          <w:rFonts w:ascii="Arial" w:hAnsi="Arial" w:cs="Arial"/>
          <w:sz w:val="22"/>
          <w:szCs w:val="22"/>
        </w:rPr>
      </w:pPr>
    </w:p>
    <w:p w14:paraId="48B0E430" w14:textId="77777777" w:rsidR="00FA27EA" w:rsidRDefault="00FA27EA" w:rsidP="009F78C3">
      <w:pPr>
        <w:rPr>
          <w:rFonts w:ascii="Arial" w:hAnsi="Arial" w:cs="Arial"/>
          <w:sz w:val="22"/>
          <w:szCs w:val="22"/>
        </w:rPr>
      </w:pPr>
    </w:p>
    <w:p w14:paraId="304A0EB6" w14:textId="77777777" w:rsidR="00FA27EA" w:rsidRPr="009F78C3" w:rsidRDefault="00FA27EA" w:rsidP="009F78C3">
      <w:pPr>
        <w:rPr>
          <w:rFonts w:ascii="Arial" w:hAnsi="Arial" w:cs="Arial"/>
          <w:sz w:val="22"/>
          <w:szCs w:val="22"/>
        </w:rPr>
      </w:pPr>
    </w:p>
    <w:p w14:paraId="3C9C0261" w14:textId="77777777" w:rsidR="009F78C3" w:rsidRPr="009F78C3" w:rsidRDefault="009F78C3" w:rsidP="009F78C3">
      <w:pPr>
        <w:rPr>
          <w:rFonts w:ascii="Arial" w:hAnsi="Arial" w:cs="Arial"/>
          <w:b/>
          <w:bCs/>
          <w:sz w:val="22"/>
          <w:szCs w:val="22"/>
        </w:rPr>
      </w:pPr>
      <w:r w:rsidRPr="009F78C3">
        <w:rPr>
          <w:rFonts w:ascii="Arial" w:hAnsi="Arial" w:cs="Arial"/>
          <w:b/>
          <w:bCs/>
          <w:sz w:val="22"/>
          <w:szCs w:val="22"/>
        </w:rPr>
        <w:lastRenderedPageBreak/>
        <w:t>8. Delivery Timetable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22"/>
        <w:gridCol w:w="3150"/>
      </w:tblGrid>
      <w:tr w:rsidR="009F78C3" w:rsidRPr="009F78C3" w14:paraId="6D1411D5" w14:textId="77777777">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8141090" w14:textId="77777777" w:rsidR="009F78C3" w:rsidRPr="009F78C3" w:rsidRDefault="009F78C3" w:rsidP="009F78C3">
            <w:pPr>
              <w:rPr>
                <w:rFonts w:ascii="Arial" w:hAnsi="Arial" w:cs="Arial"/>
                <w:b/>
                <w:bCs/>
                <w:sz w:val="22"/>
                <w:szCs w:val="22"/>
              </w:rPr>
            </w:pPr>
            <w:r w:rsidRPr="009F78C3">
              <w:rPr>
                <w:rFonts w:ascii="Arial" w:hAnsi="Arial" w:cs="Arial"/>
                <w:b/>
                <w:bCs/>
                <w:sz w:val="22"/>
                <w:szCs w:val="22"/>
              </w:rPr>
              <w:t>Activity</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4CC4F89" w14:textId="77777777" w:rsidR="009F78C3" w:rsidRPr="009F78C3" w:rsidRDefault="009F78C3" w:rsidP="009F78C3">
            <w:pPr>
              <w:rPr>
                <w:rFonts w:ascii="Arial" w:hAnsi="Arial" w:cs="Arial"/>
                <w:b/>
                <w:bCs/>
                <w:sz w:val="22"/>
                <w:szCs w:val="22"/>
              </w:rPr>
            </w:pPr>
            <w:r w:rsidRPr="009F78C3">
              <w:rPr>
                <w:rFonts w:ascii="Arial" w:hAnsi="Arial" w:cs="Arial"/>
                <w:b/>
                <w:bCs/>
                <w:sz w:val="22"/>
                <w:szCs w:val="22"/>
              </w:rPr>
              <w:t>Date</w:t>
            </w:r>
          </w:p>
        </w:tc>
      </w:tr>
      <w:tr w:rsidR="009F78C3" w:rsidRPr="009F78C3" w14:paraId="7A3ACB0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5FD1B21" w14:textId="77777777" w:rsidR="009F78C3" w:rsidRPr="009F78C3" w:rsidRDefault="009F78C3" w:rsidP="009F78C3">
            <w:pPr>
              <w:rPr>
                <w:rFonts w:ascii="Arial" w:hAnsi="Arial" w:cs="Arial"/>
                <w:sz w:val="22"/>
                <w:szCs w:val="22"/>
              </w:rPr>
            </w:pPr>
            <w:r w:rsidRPr="009F78C3">
              <w:rPr>
                <w:rFonts w:ascii="Arial" w:hAnsi="Arial" w:cs="Arial"/>
                <w:sz w:val="22"/>
                <w:szCs w:val="22"/>
              </w:rPr>
              <w:t>Tender documents issued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A06997A" w14:textId="77777777" w:rsidR="009F78C3" w:rsidRPr="009F78C3" w:rsidRDefault="009F78C3" w:rsidP="009F78C3">
            <w:pPr>
              <w:rPr>
                <w:rFonts w:ascii="Arial" w:hAnsi="Arial" w:cs="Arial"/>
                <w:sz w:val="22"/>
                <w:szCs w:val="22"/>
              </w:rPr>
            </w:pPr>
            <w:r w:rsidRPr="009F78C3">
              <w:rPr>
                <w:rFonts w:ascii="Arial" w:hAnsi="Arial" w:cs="Arial"/>
                <w:sz w:val="22"/>
                <w:szCs w:val="22"/>
              </w:rPr>
              <w:t>February 2026</w:t>
            </w:r>
          </w:p>
        </w:tc>
      </w:tr>
      <w:tr w:rsidR="009F78C3" w:rsidRPr="009F78C3" w14:paraId="6537BD0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C8B2F4C" w14:textId="77777777" w:rsidR="009F78C3" w:rsidRPr="009F78C3" w:rsidRDefault="009F78C3" w:rsidP="009F78C3">
            <w:pPr>
              <w:rPr>
                <w:rFonts w:ascii="Arial" w:hAnsi="Arial" w:cs="Arial"/>
                <w:sz w:val="22"/>
                <w:szCs w:val="22"/>
              </w:rPr>
            </w:pPr>
            <w:r w:rsidRPr="009F78C3">
              <w:rPr>
                <w:rFonts w:ascii="Arial" w:hAnsi="Arial" w:cs="Arial"/>
                <w:sz w:val="22"/>
                <w:szCs w:val="22"/>
              </w:rPr>
              <w:t>Site visits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2A23E2B" w14:textId="77777777" w:rsidR="009F78C3" w:rsidRPr="009F78C3" w:rsidRDefault="009F78C3" w:rsidP="009F78C3">
            <w:pPr>
              <w:rPr>
                <w:rFonts w:ascii="Arial" w:hAnsi="Arial" w:cs="Arial"/>
                <w:sz w:val="22"/>
                <w:szCs w:val="22"/>
              </w:rPr>
            </w:pPr>
            <w:r w:rsidRPr="009F78C3">
              <w:rPr>
                <w:rFonts w:ascii="Arial" w:hAnsi="Arial" w:cs="Arial"/>
                <w:sz w:val="22"/>
                <w:szCs w:val="22"/>
              </w:rPr>
              <w:t>By arrangement</w:t>
            </w:r>
          </w:p>
        </w:tc>
      </w:tr>
      <w:tr w:rsidR="009F78C3" w:rsidRPr="009F78C3" w14:paraId="13C8FB8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65AB0D9" w14:textId="77777777" w:rsidR="009F78C3" w:rsidRPr="009F78C3" w:rsidRDefault="009F78C3" w:rsidP="009F78C3">
            <w:pPr>
              <w:rPr>
                <w:rFonts w:ascii="Arial" w:hAnsi="Arial" w:cs="Arial"/>
                <w:sz w:val="22"/>
                <w:szCs w:val="22"/>
              </w:rPr>
            </w:pPr>
            <w:r w:rsidRPr="009F78C3">
              <w:rPr>
                <w:rFonts w:ascii="Arial" w:hAnsi="Arial" w:cs="Arial"/>
                <w:sz w:val="22"/>
                <w:szCs w:val="22"/>
              </w:rPr>
              <w:t>Tender return deadline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03F3460" w14:textId="054DA297" w:rsidR="009F78C3" w:rsidRPr="009F78C3" w:rsidRDefault="00427276" w:rsidP="009F78C3">
            <w:pPr>
              <w:rPr>
                <w:rFonts w:ascii="Arial" w:hAnsi="Arial" w:cs="Arial"/>
                <w:sz w:val="22"/>
                <w:szCs w:val="22"/>
              </w:rPr>
            </w:pPr>
            <w:r>
              <w:rPr>
                <w:rFonts w:ascii="Arial" w:hAnsi="Arial" w:cs="Arial"/>
                <w:sz w:val="22"/>
                <w:szCs w:val="22"/>
              </w:rPr>
              <w:t>Monday 2</w:t>
            </w:r>
            <w:r w:rsidRPr="00427276">
              <w:rPr>
                <w:rFonts w:ascii="Arial" w:hAnsi="Arial" w:cs="Arial"/>
                <w:sz w:val="22"/>
                <w:szCs w:val="22"/>
                <w:vertAlign w:val="superscript"/>
              </w:rPr>
              <w:t>nd</w:t>
            </w:r>
            <w:r>
              <w:rPr>
                <w:rFonts w:ascii="Arial" w:hAnsi="Arial" w:cs="Arial"/>
                <w:sz w:val="22"/>
                <w:szCs w:val="22"/>
              </w:rPr>
              <w:t xml:space="preserve"> March</w:t>
            </w:r>
            <w:r w:rsidR="00FA27EA">
              <w:rPr>
                <w:rFonts w:ascii="Arial" w:hAnsi="Arial" w:cs="Arial"/>
                <w:sz w:val="22"/>
                <w:szCs w:val="22"/>
              </w:rPr>
              <w:t xml:space="preserve"> 2026</w:t>
            </w:r>
          </w:p>
        </w:tc>
      </w:tr>
      <w:tr w:rsidR="009F78C3" w:rsidRPr="009F78C3" w14:paraId="03CAA1D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0671E4D" w14:textId="77777777" w:rsidR="009F78C3" w:rsidRPr="009F78C3" w:rsidRDefault="009F78C3" w:rsidP="009F78C3">
            <w:pPr>
              <w:rPr>
                <w:rFonts w:ascii="Arial" w:hAnsi="Arial" w:cs="Arial"/>
                <w:sz w:val="22"/>
                <w:szCs w:val="22"/>
              </w:rPr>
            </w:pPr>
            <w:r w:rsidRPr="009F78C3">
              <w:rPr>
                <w:rFonts w:ascii="Arial" w:hAnsi="Arial" w:cs="Arial"/>
                <w:sz w:val="22"/>
                <w:szCs w:val="22"/>
              </w:rPr>
              <w:t>Review of tenders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F023C28" w14:textId="77777777" w:rsidR="009F78C3" w:rsidRPr="009F78C3" w:rsidRDefault="009F78C3" w:rsidP="009F78C3">
            <w:pPr>
              <w:rPr>
                <w:rFonts w:ascii="Arial" w:hAnsi="Arial" w:cs="Arial"/>
                <w:sz w:val="22"/>
                <w:szCs w:val="22"/>
              </w:rPr>
            </w:pPr>
            <w:r w:rsidRPr="009F78C3">
              <w:rPr>
                <w:rFonts w:ascii="Arial" w:hAnsi="Arial" w:cs="Arial"/>
                <w:sz w:val="22"/>
                <w:szCs w:val="22"/>
              </w:rPr>
              <w:t>Week following deadline</w:t>
            </w:r>
          </w:p>
        </w:tc>
      </w:tr>
      <w:tr w:rsidR="009F78C3" w:rsidRPr="009F78C3" w14:paraId="37B7029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FAEE695" w14:textId="77777777" w:rsidR="009F78C3" w:rsidRPr="009F78C3" w:rsidRDefault="009F78C3" w:rsidP="009F78C3">
            <w:pPr>
              <w:rPr>
                <w:rFonts w:ascii="Arial" w:hAnsi="Arial" w:cs="Arial"/>
                <w:sz w:val="22"/>
                <w:szCs w:val="22"/>
              </w:rPr>
            </w:pPr>
            <w:r w:rsidRPr="009F78C3">
              <w:rPr>
                <w:rFonts w:ascii="Arial" w:hAnsi="Arial" w:cs="Arial"/>
                <w:sz w:val="22"/>
                <w:szCs w:val="22"/>
              </w:rPr>
              <w:t>Award of contract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3D0AE2E" w14:textId="77777777" w:rsidR="009F78C3" w:rsidRPr="009F78C3" w:rsidRDefault="009F78C3" w:rsidP="009F78C3">
            <w:pPr>
              <w:rPr>
                <w:rFonts w:ascii="Arial" w:hAnsi="Arial" w:cs="Arial"/>
                <w:sz w:val="22"/>
                <w:szCs w:val="22"/>
              </w:rPr>
            </w:pPr>
            <w:r w:rsidRPr="009F78C3">
              <w:rPr>
                <w:rFonts w:ascii="Arial" w:hAnsi="Arial" w:cs="Arial"/>
                <w:sz w:val="22"/>
                <w:szCs w:val="22"/>
              </w:rPr>
              <w:t>Within 2 weeks of review</w:t>
            </w:r>
          </w:p>
        </w:tc>
      </w:tr>
      <w:tr w:rsidR="009F78C3" w:rsidRPr="009F78C3" w14:paraId="70C3C04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2EA1EB7" w14:textId="77777777" w:rsidR="009F78C3" w:rsidRPr="009F78C3" w:rsidRDefault="009F78C3" w:rsidP="009F78C3">
            <w:pPr>
              <w:rPr>
                <w:rFonts w:ascii="Arial" w:hAnsi="Arial" w:cs="Arial"/>
                <w:sz w:val="22"/>
                <w:szCs w:val="22"/>
              </w:rPr>
            </w:pPr>
            <w:r w:rsidRPr="009F78C3">
              <w:rPr>
                <w:rFonts w:ascii="Arial" w:hAnsi="Arial" w:cs="Arial"/>
                <w:sz w:val="22"/>
                <w:szCs w:val="22"/>
              </w:rPr>
              <w:t>Required contractor documentation returned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AA90222" w14:textId="77777777" w:rsidR="009F78C3" w:rsidRPr="009F78C3" w:rsidRDefault="009F78C3" w:rsidP="009F78C3">
            <w:pPr>
              <w:rPr>
                <w:rFonts w:ascii="Arial" w:hAnsi="Arial" w:cs="Arial"/>
                <w:sz w:val="22"/>
                <w:szCs w:val="22"/>
              </w:rPr>
            </w:pPr>
            <w:r w:rsidRPr="009F78C3">
              <w:rPr>
                <w:rFonts w:ascii="Arial" w:hAnsi="Arial" w:cs="Arial"/>
                <w:sz w:val="22"/>
                <w:szCs w:val="22"/>
              </w:rPr>
              <w:t>Within 5 working days of award</w:t>
            </w:r>
          </w:p>
        </w:tc>
      </w:tr>
    </w:tbl>
    <w:p w14:paraId="20B419D2" w14:textId="45059474" w:rsidR="009F78C3" w:rsidRDefault="009F78C3" w:rsidP="009F78C3">
      <w:pPr>
        <w:rPr>
          <w:rFonts w:ascii="Arial" w:hAnsi="Arial" w:cs="Arial"/>
          <w:sz w:val="22"/>
          <w:szCs w:val="22"/>
        </w:rPr>
      </w:pPr>
    </w:p>
    <w:p w14:paraId="384F3F6B" w14:textId="77777777" w:rsidR="009F78C3" w:rsidRPr="009F78C3" w:rsidRDefault="009F78C3" w:rsidP="009F78C3">
      <w:pPr>
        <w:rPr>
          <w:rFonts w:ascii="Arial" w:hAnsi="Arial" w:cs="Arial"/>
          <w:b/>
          <w:bCs/>
          <w:sz w:val="22"/>
          <w:szCs w:val="22"/>
        </w:rPr>
      </w:pPr>
      <w:r w:rsidRPr="009F78C3">
        <w:rPr>
          <w:rFonts w:ascii="Arial" w:hAnsi="Arial" w:cs="Arial"/>
          <w:b/>
          <w:bCs/>
          <w:sz w:val="22"/>
          <w:szCs w:val="22"/>
        </w:rPr>
        <w:t>9. Non</w:t>
      </w:r>
      <w:r w:rsidRPr="009F78C3">
        <w:rPr>
          <w:rFonts w:ascii="Arial" w:hAnsi="Arial" w:cs="Arial"/>
          <w:b/>
          <w:bCs/>
          <w:sz w:val="22"/>
          <w:szCs w:val="22"/>
        </w:rPr>
        <w:noBreakHyphen/>
        <w:t>Consideration of Tender Response</w:t>
      </w:r>
    </w:p>
    <w:p w14:paraId="5340B334" w14:textId="77777777" w:rsidR="009F78C3" w:rsidRPr="009F78C3" w:rsidRDefault="009F78C3" w:rsidP="009F78C3">
      <w:pPr>
        <w:rPr>
          <w:rFonts w:ascii="Arial" w:hAnsi="Arial" w:cs="Arial"/>
          <w:sz w:val="22"/>
          <w:szCs w:val="22"/>
        </w:rPr>
      </w:pPr>
      <w:r w:rsidRPr="009F78C3">
        <w:rPr>
          <w:rFonts w:ascii="Arial" w:hAnsi="Arial" w:cs="Arial"/>
          <w:sz w:val="22"/>
          <w:szCs w:val="22"/>
        </w:rPr>
        <w:t>The Council may reject any submission where:</w:t>
      </w:r>
    </w:p>
    <w:p w14:paraId="7427A8BB" w14:textId="77777777" w:rsidR="009F78C3" w:rsidRPr="009F78C3" w:rsidRDefault="009F78C3" w:rsidP="009F78C3">
      <w:pPr>
        <w:numPr>
          <w:ilvl w:val="0"/>
          <w:numId w:val="10"/>
        </w:numPr>
        <w:rPr>
          <w:rFonts w:ascii="Arial" w:hAnsi="Arial" w:cs="Arial"/>
          <w:sz w:val="22"/>
          <w:szCs w:val="22"/>
        </w:rPr>
      </w:pPr>
      <w:r w:rsidRPr="009F78C3">
        <w:rPr>
          <w:rFonts w:ascii="Arial" w:hAnsi="Arial" w:cs="Arial"/>
          <w:sz w:val="22"/>
          <w:szCs w:val="22"/>
        </w:rPr>
        <w:t>Required information is missing</w:t>
      </w:r>
    </w:p>
    <w:p w14:paraId="3080FBC8" w14:textId="77777777" w:rsidR="009F78C3" w:rsidRPr="009F78C3" w:rsidRDefault="009F78C3" w:rsidP="009F78C3">
      <w:pPr>
        <w:numPr>
          <w:ilvl w:val="0"/>
          <w:numId w:val="10"/>
        </w:numPr>
        <w:rPr>
          <w:rFonts w:ascii="Arial" w:hAnsi="Arial" w:cs="Arial"/>
          <w:sz w:val="22"/>
          <w:szCs w:val="22"/>
        </w:rPr>
      </w:pPr>
      <w:r w:rsidRPr="009F78C3">
        <w:rPr>
          <w:rFonts w:ascii="Arial" w:hAnsi="Arial" w:cs="Arial"/>
          <w:sz w:val="22"/>
          <w:szCs w:val="22"/>
        </w:rPr>
        <w:t>Alterations to the tender form appear unauthorised</w:t>
      </w:r>
    </w:p>
    <w:p w14:paraId="5F47E638" w14:textId="77777777" w:rsidR="009F78C3" w:rsidRPr="009F78C3" w:rsidRDefault="009F78C3" w:rsidP="009F78C3">
      <w:pPr>
        <w:numPr>
          <w:ilvl w:val="0"/>
          <w:numId w:val="10"/>
        </w:numPr>
        <w:rPr>
          <w:rFonts w:ascii="Arial" w:hAnsi="Arial" w:cs="Arial"/>
          <w:sz w:val="22"/>
          <w:szCs w:val="22"/>
        </w:rPr>
      </w:pPr>
      <w:r w:rsidRPr="009F78C3">
        <w:rPr>
          <w:rFonts w:ascii="Arial" w:hAnsi="Arial" w:cs="Arial"/>
          <w:sz w:val="22"/>
          <w:szCs w:val="22"/>
        </w:rPr>
        <w:t>The contractor contacts Council members outside the authorised channels</w:t>
      </w:r>
    </w:p>
    <w:p w14:paraId="6457E5E2" w14:textId="77777777" w:rsidR="009F78C3" w:rsidRDefault="009F78C3" w:rsidP="009F78C3">
      <w:pPr>
        <w:numPr>
          <w:ilvl w:val="0"/>
          <w:numId w:val="10"/>
        </w:numPr>
        <w:rPr>
          <w:rFonts w:ascii="Arial" w:hAnsi="Arial" w:cs="Arial"/>
          <w:sz w:val="22"/>
          <w:szCs w:val="22"/>
        </w:rPr>
      </w:pPr>
      <w:r w:rsidRPr="009F78C3">
        <w:rPr>
          <w:rFonts w:ascii="Arial" w:hAnsi="Arial" w:cs="Arial"/>
          <w:sz w:val="22"/>
          <w:szCs w:val="22"/>
        </w:rPr>
        <w:t>Evidence of misconduct, breach of ethics, or corruption is found</w:t>
      </w:r>
    </w:p>
    <w:p w14:paraId="7FDDB35E" w14:textId="77777777" w:rsidR="00FA27EA" w:rsidRPr="00FA27EA" w:rsidRDefault="00FA27EA" w:rsidP="00FA27EA">
      <w:pPr>
        <w:spacing w:after="200" w:line="240" w:lineRule="auto"/>
        <w:rPr>
          <w:rFonts w:ascii="Arial" w:hAnsi="Arial" w:cs="Arial"/>
          <w:b/>
          <w:bCs/>
          <w:sz w:val="22"/>
          <w:szCs w:val="22"/>
        </w:rPr>
      </w:pPr>
    </w:p>
    <w:p w14:paraId="1C8DBC6E" w14:textId="759F6B20" w:rsidR="00FA27EA" w:rsidRPr="00FA27EA" w:rsidRDefault="00FA27EA" w:rsidP="00FA27EA">
      <w:pPr>
        <w:spacing w:after="200" w:line="240" w:lineRule="auto"/>
        <w:rPr>
          <w:rFonts w:ascii="Arial" w:hAnsi="Arial" w:cs="Arial"/>
          <w:b/>
          <w:sz w:val="22"/>
          <w:szCs w:val="22"/>
        </w:rPr>
      </w:pPr>
      <w:r w:rsidRPr="00FA27EA">
        <w:rPr>
          <w:rFonts w:ascii="Arial" w:hAnsi="Arial" w:cs="Arial"/>
          <w:b/>
          <w:bCs/>
          <w:sz w:val="22"/>
          <w:szCs w:val="22"/>
        </w:rPr>
        <w:t>10</w:t>
      </w:r>
      <w:r w:rsidRPr="00FA27EA">
        <w:rPr>
          <w:rFonts w:ascii="Arial" w:hAnsi="Arial" w:cs="Arial"/>
          <w:sz w:val="22"/>
          <w:szCs w:val="22"/>
        </w:rPr>
        <w:t xml:space="preserve">. </w:t>
      </w:r>
      <w:r w:rsidRPr="00FA27EA">
        <w:rPr>
          <w:rFonts w:ascii="Arial" w:hAnsi="Arial" w:cs="Arial"/>
          <w:b/>
          <w:sz w:val="22"/>
          <w:szCs w:val="22"/>
        </w:rPr>
        <w:t xml:space="preserve">Contract Conditions </w:t>
      </w:r>
    </w:p>
    <w:p w14:paraId="048287F4" w14:textId="77777777" w:rsidR="00FA27EA" w:rsidRPr="00C7714E" w:rsidRDefault="00FA27EA" w:rsidP="00FA27EA">
      <w:pPr>
        <w:rPr>
          <w:rFonts w:ascii="Arial" w:hAnsi="Arial" w:cs="Arial"/>
          <w:b/>
          <w:bCs/>
          <w:sz w:val="22"/>
          <w:szCs w:val="22"/>
        </w:rPr>
      </w:pPr>
      <w:r w:rsidRPr="00C7714E">
        <w:rPr>
          <w:rFonts w:ascii="Arial" w:hAnsi="Arial" w:cs="Arial"/>
          <w:b/>
          <w:bCs/>
          <w:sz w:val="22"/>
          <w:szCs w:val="22"/>
        </w:rPr>
        <w:t>By the Council</w:t>
      </w:r>
    </w:p>
    <w:p w14:paraId="1EA653C4" w14:textId="77777777" w:rsidR="00FA27EA" w:rsidRPr="00C7714E" w:rsidRDefault="00FA27EA" w:rsidP="00FA27EA">
      <w:pPr>
        <w:rPr>
          <w:rFonts w:ascii="Arial" w:hAnsi="Arial" w:cs="Arial"/>
          <w:sz w:val="22"/>
          <w:szCs w:val="22"/>
        </w:rPr>
      </w:pPr>
      <w:r w:rsidRPr="00C7714E">
        <w:rPr>
          <w:rFonts w:ascii="Arial" w:hAnsi="Arial" w:cs="Arial"/>
          <w:sz w:val="22"/>
          <w:szCs w:val="22"/>
        </w:rPr>
        <w:t>The Council may in writing determine the contract (but without prejudice to the rights of the parties accrued to the date of determination) in any of the following cases:</w:t>
      </w:r>
    </w:p>
    <w:p w14:paraId="6DE83B8D" w14:textId="77777777" w:rsidR="00FA27EA" w:rsidRPr="00C7714E" w:rsidRDefault="00FA27EA" w:rsidP="00FA27EA">
      <w:pPr>
        <w:rPr>
          <w:rFonts w:ascii="Arial" w:hAnsi="Arial" w:cs="Arial"/>
          <w:sz w:val="22"/>
          <w:szCs w:val="22"/>
        </w:rPr>
      </w:pPr>
      <w:r w:rsidRPr="00C7714E">
        <w:rPr>
          <w:rFonts w:ascii="Arial" w:hAnsi="Arial" w:cs="Arial"/>
          <w:sz w:val="22"/>
          <w:szCs w:val="22"/>
        </w:rPr>
        <w:t>1.</w:t>
      </w:r>
      <w:r w:rsidRPr="00C7714E">
        <w:rPr>
          <w:rFonts w:ascii="Arial" w:hAnsi="Arial" w:cs="Arial"/>
          <w:sz w:val="22"/>
          <w:szCs w:val="22"/>
        </w:rPr>
        <w:tab/>
        <w:t>Default: If the contractor, having been given notice by the Chief Officer to re-execute work which has not been performed in accordance with the specification, or to proceed with the work in such a manner as to enable completion to be affected by the date named, fails within a reasonable time to comply with such notice.</w:t>
      </w:r>
    </w:p>
    <w:p w14:paraId="014176A7" w14:textId="77777777" w:rsidR="00FA27EA" w:rsidRPr="00C7714E" w:rsidRDefault="00FA27EA" w:rsidP="00FA27EA">
      <w:pPr>
        <w:rPr>
          <w:rFonts w:ascii="Arial" w:hAnsi="Arial" w:cs="Arial"/>
          <w:sz w:val="22"/>
          <w:szCs w:val="22"/>
        </w:rPr>
      </w:pPr>
      <w:r w:rsidRPr="00C7714E">
        <w:rPr>
          <w:rFonts w:ascii="Arial" w:hAnsi="Arial" w:cs="Arial"/>
          <w:sz w:val="22"/>
          <w:szCs w:val="22"/>
        </w:rPr>
        <w:t>The period regarded as reasonable for the purpose of this clause shall be stated in the notice.</w:t>
      </w:r>
    </w:p>
    <w:p w14:paraId="4771A3D5" w14:textId="77777777" w:rsidR="00FA27EA" w:rsidRPr="00C7714E" w:rsidRDefault="00FA27EA" w:rsidP="00FA27EA">
      <w:pPr>
        <w:rPr>
          <w:rFonts w:ascii="Arial" w:hAnsi="Arial" w:cs="Arial"/>
          <w:sz w:val="22"/>
          <w:szCs w:val="22"/>
        </w:rPr>
      </w:pPr>
      <w:r w:rsidRPr="00C7714E">
        <w:rPr>
          <w:rFonts w:ascii="Arial" w:hAnsi="Arial" w:cs="Arial"/>
          <w:sz w:val="22"/>
          <w:szCs w:val="22"/>
        </w:rPr>
        <w:lastRenderedPageBreak/>
        <w:t>2.</w:t>
      </w:r>
      <w:r w:rsidRPr="00C7714E">
        <w:rPr>
          <w:rFonts w:ascii="Arial" w:hAnsi="Arial" w:cs="Arial"/>
          <w:sz w:val="22"/>
          <w:szCs w:val="22"/>
        </w:rPr>
        <w:tab/>
        <w:t>Corrupt Gifts: If the contractor or anyone employed by or acting on their behalf shall commit an offence under the Bribery Act 2010 in relation to this or any other contract with the Council.</w:t>
      </w:r>
    </w:p>
    <w:p w14:paraId="6DA700F0" w14:textId="77777777" w:rsidR="00FA27EA" w:rsidRPr="00C7714E" w:rsidRDefault="00FA27EA" w:rsidP="00FA27EA">
      <w:pPr>
        <w:rPr>
          <w:rFonts w:ascii="Arial" w:hAnsi="Arial" w:cs="Arial"/>
          <w:sz w:val="22"/>
          <w:szCs w:val="22"/>
        </w:rPr>
      </w:pPr>
      <w:r w:rsidRPr="00C7714E">
        <w:rPr>
          <w:rFonts w:ascii="Arial" w:hAnsi="Arial" w:cs="Arial"/>
          <w:sz w:val="22"/>
          <w:szCs w:val="22"/>
        </w:rPr>
        <w:t>3.</w:t>
      </w:r>
      <w:r w:rsidRPr="00C7714E">
        <w:rPr>
          <w:rFonts w:ascii="Arial" w:hAnsi="Arial" w:cs="Arial"/>
          <w:sz w:val="22"/>
          <w:szCs w:val="22"/>
        </w:rPr>
        <w:tab/>
        <w:t>Bankruptcy: If the contractor becomes bankrupt or makes any composition or arrangement with his creditors or has a winding up order made or (except for the purpose of reconstruction) a resolution for voluntary winding-up passed or a receiver or manager of his business or undertaking is duly appointed or possession is taken by or on behalf of any creditor of any property the subject of a charge.</w:t>
      </w:r>
    </w:p>
    <w:p w14:paraId="3ADBE555" w14:textId="77777777" w:rsidR="00FA27EA" w:rsidRPr="00C7714E" w:rsidRDefault="00FA27EA" w:rsidP="00FA27EA">
      <w:pPr>
        <w:rPr>
          <w:rFonts w:ascii="Arial" w:hAnsi="Arial" w:cs="Arial"/>
          <w:sz w:val="22"/>
          <w:szCs w:val="22"/>
        </w:rPr>
      </w:pPr>
      <w:r w:rsidRPr="00C7714E">
        <w:rPr>
          <w:rFonts w:ascii="Arial" w:hAnsi="Arial" w:cs="Arial"/>
          <w:sz w:val="22"/>
          <w:szCs w:val="22"/>
        </w:rPr>
        <w:t>In the event of the determination of the contract as mentioned above the Council may either by use of their own employees or by the employment of any other contractor or contractors complete the works or any part thereof and recover the excess cost from the contractor.</w:t>
      </w:r>
    </w:p>
    <w:p w14:paraId="20F9C852" w14:textId="77777777" w:rsidR="00FA27EA" w:rsidRPr="00C7714E" w:rsidRDefault="00FA27EA" w:rsidP="00FA27EA">
      <w:pPr>
        <w:rPr>
          <w:rFonts w:ascii="Arial" w:hAnsi="Arial" w:cs="Arial"/>
          <w:b/>
          <w:bCs/>
          <w:sz w:val="22"/>
          <w:szCs w:val="22"/>
        </w:rPr>
      </w:pPr>
      <w:r w:rsidRPr="00C7714E">
        <w:rPr>
          <w:rFonts w:ascii="Arial" w:hAnsi="Arial" w:cs="Arial"/>
          <w:b/>
          <w:bCs/>
          <w:sz w:val="22"/>
          <w:szCs w:val="22"/>
        </w:rPr>
        <w:t>By the Contractor</w:t>
      </w:r>
    </w:p>
    <w:p w14:paraId="2986AE7C" w14:textId="77777777" w:rsidR="00FA27EA" w:rsidRPr="00C7714E" w:rsidRDefault="00FA27EA" w:rsidP="00FA27EA">
      <w:pPr>
        <w:rPr>
          <w:rFonts w:ascii="Arial" w:hAnsi="Arial" w:cs="Arial"/>
          <w:sz w:val="22"/>
          <w:szCs w:val="22"/>
        </w:rPr>
      </w:pPr>
      <w:r w:rsidRPr="00C7714E">
        <w:rPr>
          <w:rFonts w:ascii="Arial" w:hAnsi="Arial" w:cs="Arial"/>
          <w:sz w:val="22"/>
          <w:szCs w:val="22"/>
        </w:rPr>
        <w:t>The contractor may in writing determine the contract (but without prejudice to the rights of the parties accrued to the date of determination) in any of the following cases:</w:t>
      </w:r>
    </w:p>
    <w:p w14:paraId="2EE08378" w14:textId="77777777" w:rsidR="00FA27EA" w:rsidRPr="00C7714E" w:rsidRDefault="00FA27EA" w:rsidP="00FA27EA">
      <w:pPr>
        <w:rPr>
          <w:rFonts w:ascii="Arial" w:hAnsi="Arial" w:cs="Arial"/>
          <w:sz w:val="22"/>
          <w:szCs w:val="22"/>
        </w:rPr>
      </w:pPr>
      <w:r w:rsidRPr="00C7714E">
        <w:rPr>
          <w:rFonts w:ascii="Arial" w:hAnsi="Arial" w:cs="Arial"/>
          <w:sz w:val="22"/>
          <w:szCs w:val="22"/>
        </w:rPr>
        <w:t>1.</w:t>
      </w:r>
      <w:r w:rsidRPr="00C7714E">
        <w:rPr>
          <w:rFonts w:ascii="Arial" w:hAnsi="Arial" w:cs="Arial"/>
          <w:sz w:val="22"/>
          <w:szCs w:val="22"/>
        </w:rPr>
        <w:tab/>
        <w:t xml:space="preserve">Payments: If the Council fails to make any payment due within 28 days of the invoice date. </w:t>
      </w:r>
    </w:p>
    <w:p w14:paraId="762063D0" w14:textId="77777777" w:rsidR="00FA27EA" w:rsidRPr="00C7714E" w:rsidRDefault="00FA27EA" w:rsidP="00FA27EA">
      <w:pPr>
        <w:rPr>
          <w:rFonts w:ascii="Arial" w:hAnsi="Arial" w:cs="Arial"/>
          <w:sz w:val="22"/>
          <w:szCs w:val="22"/>
        </w:rPr>
      </w:pPr>
      <w:r w:rsidRPr="00C7714E">
        <w:rPr>
          <w:rFonts w:ascii="Arial" w:hAnsi="Arial" w:cs="Arial"/>
          <w:sz w:val="22"/>
          <w:szCs w:val="22"/>
        </w:rPr>
        <w:t>2.</w:t>
      </w:r>
      <w:r w:rsidRPr="00C7714E">
        <w:rPr>
          <w:rFonts w:ascii="Arial" w:hAnsi="Arial" w:cs="Arial"/>
          <w:sz w:val="22"/>
          <w:szCs w:val="22"/>
        </w:rPr>
        <w:tab/>
        <w:t>Obstruction: If the Council or any person for whom they are responsible interferes with or obstructs the carrying out of the works to the detriment of the maintenance standard and to the financial disadvantage of the contractor.</w:t>
      </w:r>
    </w:p>
    <w:p w14:paraId="53A21EDE" w14:textId="77777777" w:rsidR="00FA27EA" w:rsidRPr="00C7714E" w:rsidRDefault="00FA27EA" w:rsidP="00FA27EA">
      <w:pPr>
        <w:rPr>
          <w:rFonts w:ascii="Arial" w:hAnsi="Arial" w:cs="Arial"/>
          <w:b/>
          <w:sz w:val="22"/>
          <w:szCs w:val="22"/>
        </w:rPr>
      </w:pPr>
      <w:r w:rsidRPr="00C7714E">
        <w:rPr>
          <w:rFonts w:ascii="Arial" w:hAnsi="Arial" w:cs="Arial"/>
          <w:b/>
          <w:sz w:val="22"/>
          <w:szCs w:val="22"/>
        </w:rPr>
        <w:t>Preliminary Investigation</w:t>
      </w:r>
    </w:p>
    <w:p w14:paraId="0D8711AE" w14:textId="6FE04C7A" w:rsidR="00FA27EA" w:rsidRPr="00C7714E" w:rsidRDefault="00FA27EA" w:rsidP="00FA27EA">
      <w:pPr>
        <w:pStyle w:val="ListParagraph"/>
        <w:numPr>
          <w:ilvl w:val="0"/>
          <w:numId w:val="16"/>
        </w:numPr>
        <w:spacing w:after="200" w:line="240" w:lineRule="auto"/>
        <w:rPr>
          <w:rFonts w:ascii="Arial" w:hAnsi="Arial" w:cs="Arial"/>
          <w:sz w:val="22"/>
          <w:szCs w:val="22"/>
        </w:rPr>
      </w:pPr>
      <w:r w:rsidRPr="00C7714E">
        <w:rPr>
          <w:rFonts w:ascii="Arial" w:hAnsi="Arial" w:cs="Arial"/>
          <w:sz w:val="22"/>
          <w:szCs w:val="22"/>
        </w:rPr>
        <w:t>The tenderer shall visit the contact site in the company of the E</w:t>
      </w:r>
      <w:r w:rsidR="002D6131">
        <w:rPr>
          <w:rFonts w:ascii="Arial" w:hAnsi="Arial" w:cs="Arial"/>
          <w:sz w:val="22"/>
          <w:szCs w:val="22"/>
        </w:rPr>
        <w:t>states Team Leader</w:t>
      </w:r>
      <w:r w:rsidRPr="00C7714E">
        <w:rPr>
          <w:rFonts w:ascii="Arial" w:hAnsi="Arial" w:cs="Arial"/>
          <w:sz w:val="22"/>
          <w:szCs w:val="22"/>
        </w:rPr>
        <w:t xml:space="preserve"> and shall satisfy themselves of the full requirements of the contract, prior to the submission of their tender. The tenderer shall carry out any investigations that they consider necessary to satisfy themselves of the ground conditions, the availability of water and electricity for any temporary supplies that may be required in carrying out the works, the extent, character and accessibility of the site and all other conditions affecting the works, prevailing at the time of their inspection.</w:t>
      </w:r>
    </w:p>
    <w:p w14:paraId="11BDEA53" w14:textId="77777777" w:rsidR="00FA27EA" w:rsidRPr="00C7714E" w:rsidRDefault="00FA27EA" w:rsidP="00FA27EA">
      <w:pPr>
        <w:pStyle w:val="ListParagraph"/>
        <w:numPr>
          <w:ilvl w:val="0"/>
          <w:numId w:val="16"/>
        </w:numPr>
        <w:spacing w:after="200" w:line="240" w:lineRule="auto"/>
        <w:rPr>
          <w:rFonts w:ascii="Arial" w:hAnsi="Arial" w:cs="Arial"/>
          <w:sz w:val="22"/>
          <w:szCs w:val="22"/>
        </w:rPr>
      </w:pPr>
      <w:r w:rsidRPr="00C7714E">
        <w:rPr>
          <w:rFonts w:ascii="Arial" w:hAnsi="Arial" w:cs="Arial"/>
          <w:sz w:val="22"/>
          <w:szCs w:val="22"/>
        </w:rPr>
        <w:t>The tenderer shall satisfy themselves as to the supply of and conditions affecting, labour and all local conditions and shall allow for all costs and expenses incurred in maintaining an adequate and effective labour force on the works.</w:t>
      </w:r>
    </w:p>
    <w:p w14:paraId="3DD328C7" w14:textId="77777777" w:rsidR="00FA27EA" w:rsidRPr="00C7714E" w:rsidRDefault="00FA27EA" w:rsidP="00FA27EA">
      <w:pPr>
        <w:pStyle w:val="ListParagraph"/>
        <w:numPr>
          <w:ilvl w:val="0"/>
          <w:numId w:val="16"/>
        </w:numPr>
        <w:spacing w:after="200" w:line="240" w:lineRule="auto"/>
        <w:rPr>
          <w:rFonts w:ascii="Arial" w:hAnsi="Arial" w:cs="Arial"/>
          <w:sz w:val="22"/>
          <w:szCs w:val="22"/>
        </w:rPr>
      </w:pPr>
      <w:r w:rsidRPr="00C7714E">
        <w:rPr>
          <w:rFonts w:ascii="Arial" w:hAnsi="Arial" w:cs="Arial"/>
          <w:sz w:val="22"/>
          <w:szCs w:val="22"/>
        </w:rPr>
        <w:t>No claim on the grounds of lack of knowledge of any of the above-mentioned items will be entertained.</w:t>
      </w:r>
    </w:p>
    <w:p w14:paraId="4C146B13" w14:textId="68D01DBA" w:rsidR="00FA27EA" w:rsidRDefault="00FA27EA" w:rsidP="00FA27EA">
      <w:pPr>
        <w:rPr>
          <w:rFonts w:ascii="Arial" w:hAnsi="Arial" w:cs="Arial"/>
          <w:sz w:val="22"/>
          <w:szCs w:val="22"/>
        </w:rPr>
      </w:pPr>
    </w:p>
    <w:p w14:paraId="7A45D9E6" w14:textId="77777777" w:rsidR="00FA27EA" w:rsidRDefault="00FA27EA" w:rsidP="00FA27EA">
      <w:pPr>
        <w:rPr>
          <w:rFonts w:ascii="Arial" w:hAnsi="Arial" w:cs="Arial"/>
          <w:sz w:val="22"/>
          <w:szCs w:val="22"/>
        </w:rPr>
      </w:pPr>
    </w:p>
    <w:p w14:paraId="447560F0" w14:textId="77777777" w:rsidR="00EB2148" w:rsidRDefault="00EB2148" w:rsidP="00FA27EA">
      <w:pPr>
        <w:rPr>
          <w:rFonts w:ascii="Arial" w:hAnsi="Arial" w:cs="Arial"/>
          <w:sz w:val="22"/>
          <w:szCs w:val="22"/>
        </w:rPr>
      </w:pPr>
    </w:p>
    <w:p w14:paraId="429EADCD" w14:textId="77777777" w:rsidR="00EB2148" w:rsidRDefault="00EB2148" w:rsidP="00FA27EA">
      <w:pPr>
        <w:rPr>
          <w:rFonts w:ascii="Arial" w:hAnsi="Arial" w:cs="Arial"/>
          <w:sz w:val="22"/>
          <w:szCs w:val="22"/>
        </w:rPr>
      </w:pPr>
    </w:p>
    <w:p w14:paraId="1241D309" w14:textId="775FB222" w:rsidR="00EB2148" w:rsidRPr="00EB2148" w:rsidRDefault="00EB2148" w:rsidP="000104CB">
      <w:pPr>
        <w:pStyle w:val="ListParagraph"/>
        <w:numPr>
          <w:ilvl w:val="0"/>
          <w:numId w:val="4"/>
        </w:numPr>
        <w:spacing w:after="200" w:line="240" w:lineRule="auto"/>
        <w:rPr>
          <w:rFonts w:ascii="Arial" w:hAnsi="Arial" w:cs="Arial"/>
          <w:b/>
          <w:sz w:val="22"/>
          <w:szCs w:val="22"/>
          <w:u w:val="single"/>
        </w:rPr>
      </w:pPr>
      <w:r w:rsidRPr="00EB2148">
        <w:rPr>
          <w:rFonts w:ascii="Arial" w:hAnsi="Arial" w:cs="Arial"/>
          <w:b/>
          <w:sz w:val="22"/>
          <w:szCs w:val="22"/>
          <w:u w:val="single"/>
        </w:rPr>
        <w:lastRenderedPageBreak/>
        <w:t>Tender Details – Weighting/Percentages</w:t>
      </w:r>
    </w:p>
    <w:p w14:paraId="0249C26F" w14:textId="77777777" w:rsidR="00EB2148" w:rsidRPr="00C7714E" w:rsidRDefault="00EB2148" w:rsidP="00EB2148">
      <w:pPr>
        <w:pStyle w:val="ListParagraph"/>
        <w:rPr>
          <w:rFonts w:ascii="Arial" w:hAnsi="Arial" w:cs="Arial"/>
          <w:sz w:val="22"/>
          <w:szCs w:val="22"/>
        </w:rPr>
      </w:pPr>
    </w:p>
    <w:tbl>
      <w:tblPr>
        <w:tblStyle w:val="TableGrid"/>
        <w:tblW w:w="8930" w:type="dxa"/>
        <w:tblInd w:w="137" w:type="dxa"/>
        <w:tblLook w:val="04A0" w:firstRow="1" w:lastRow="0" w:firstColumn="1" w:lastColumn="0" w:noHBand="0" w:noVBand="1"/>
      </w:tblPr>
      <w:tblGrid>
        <w:gridCol w:w="3119"/>
        <w:gridCol w:w="4819"/>
        <w:gridCol w:w="992"/>
      </w:tblGrid>
      <w:tr w:rsidR="00EB2148" w:rsidRPr="00C7714E" w14:paraId="7BC94340" w14:textId="77777777" w:rsidTr="00A3782F">
        <w:tc>
          <w:tcPr>
            <w:tcW w:w="3119" w:type="dxa"/>
          </w:tcPr>
          <w:p w14:paraId="62B4DEB5" w14:textId="77777777" w:rsidR="00EB2148" w:rsidRPr="00C7714E" w:rsidRDefault="00EB2148" w:rsidP="00A3782F">
            <w:pPr>
              <w:pStyle w:val="ListParagraph"/>
              <w:ind w:left="0"/>
              <w:rPr>
                <w:rFonts w:ascii="Arial" w:hAnsi="Arial" w:cs="Arial"/>
                <w:b/>
              </w:rPr>
            </w:pPr>
            <w:r w:rsidRPr="00C7714E">
              <w:rPr>
                <w:rFonts w:ascii="Arial" w:hAnsi="Arial" w:cs="Arial"/>
                <w:b/>
              </w:rPr>
              <w:t>Item</w:t>
            </w:r>
          </w:p>
        </w:tc>
        <w:tc>
          <w:tcPr>
            <w:tcW w:w="4819" w:type="dxa"/>
          </w:tcPr>
          <w:p w14:paraId="4FD0C369" w14:textId="77777777" w:rsidR="00EB2148" w:rsidRPr="00C7714E" w:rsidRDefault="00EB2148" w:rsidP="00A3782F">
            <w:pPr>
              <w:pStyle w:val="ListParagraph"/>
              <w:ind w:left="0"/>
              <w:rPr>
                <w:rFonts w:ascii="Arial" w:hAnsi="Arial" w:cs="Arial"/>
                <w:b/>
              </w:rPr>
            </w:pPr>
            <w:r w:rsidRPr="00C7714E">
              <w:rPr>
                <w:rFonts w:ascii="Arial" w:hAnsi="Arial" w:cs="Arial"/>
                <w:b/>
              </w:rPr>
              <w:t>Detail</w:t>
            </w:r>
          </w:p>
        </w:tc>
        <w:tc>
          <w:tcPr>
            <w:tcW w:w="992" w:type="dxa"/>
          </w:tcPr>
          <w:p w14:paraId="16E57514" w14:textId="77777777" w:rsidR="00EB2148" w:rsidRPr="00C7714E" w:rsidRDefault="00EB2148" w:rsidP="00A3782F">
            <w:pPr>
              <w:pStyle w:val="ListParagraph"/>
              <w:ind w:left="0"/>
              <w:rPr>
                <w:rFonts w:ascii="Arial" w:hAnsi="Arial" w:cs="Arial"/>
                <w:b/>
              </w:rPr>
            </w:pPr>
            <w:r w:rsidRPr="00C7714E">
              <w:rPr>
                <w:rFonts w:ascii="Arial" w:hAnsi="Arial" w:cs="Arial"/>
                <w:b/>
              </w:rPr>
              <w:t>Score</w:t>
            </w:r>
          </w:p>
        </w:tc>
      </w:tr>
      <w:tr w:rsidR="00EB2148" w:rsidRPr="00C7714E" w14:paraId="14806DF6" w14:textId="77777777" w:rsidTr="00A3782F">
        <w:tc>
          <w:tcPr>
            <w:tcW w:w="3119" w:type="dxa"/>
          </w:tcPr>
          <w:p w14:paraId="7325D6EC" w14:textId="77777777" w:rsidR="00EB2148" w:rsidRPr="00C7714E" w:rsidRDefault="00EB2148" w:rsidP="00A3782F">
            <w:pPr>
              <w:pStyle w:val="ListParagraph"/>
              <w:ind w:left="0"/>
              <w:rPr>
                <w:rFonts w:ascii="Arial" w:hAnsi="Arial" w:cs="Arial"/>
              </w:rPr>
            </w:pPr>
            <w:r w:rsidRPr="00C7714E">
              <w:rPr>
                <w:rFonts w:ascii="Arial" w:hAnsi="Arial" w:cs="Arial"/>
              </w:rPr>
              <w:t xml:space="preserve">Service delivery </w:t>
            </w:r>
          </w:p>
        </w:tc>
        <w:tc>
          <w:tcPr>
            <w:tcW w:w="4819" w:type="dxa"/>
          </w:tcPr>
          <w:p w14:paraId="7FF843C4" w14:textId="77777777" w:rsidR="00EB2148" w:rsidRDefault="00EB2148" w:rsidP="00A3782F">
            <w:pPr>
              <w:pStyle w:val="ListParagraph"/>
              <w:ind w:left="0"/>
              <w:rPr>
                <w:rFonts w:ascii="Arial" w:hAnsi="Arial" w:cs="Arial"/>
              </w:rPr>
            </w:pPr>
            <w:r w:rsidRPr="00C7714E">
              <w:rPr>
                <w:rFonts w:ascii="Arial" w:hAnsi="Arial" w:cs="Arial"/>
              </w:rPr>
              <w:t>Proven track record of delivering a high-quality</w:t>
            </w:r>
            <w:r>
              <w:rPr>
                <w:rFonts w:ascii="Arial" w:hAnsi="Arial" w:cs="Arial"/>
              </w:rPr>
              <w:t xml:space="preserve"> </w:t>
            </w:r>
            <w:r w:rsidRPr="00C7714E">
              <w:rPr>
                <w:rFonts w:ascii="Arial" w:hAnsi="Arial" w:cs="Arial"/>
              </w:rPr>
              <w:t>service</w:t>
            </w:r>
            <w:r>
              <w:rPr>
                <w:rFonts w:ascii="Arial" w:hAnsi="Arial" w:cs="Arial"/>
              </w:rPr>
              <w:t xml:space="preserve">. </w:t>
            </w:r>
          </w:p>
          <w:p w14:paraId="0DB31280" w14:textId="24694B28" w:rsidR="00EB2148" w:rsidRPr="00C7714E" w:rsidRDefault="00EB2148" w:rsidP="00A3782F">
            <w:pPr>
              <w:pStyle w:val="ListParagraph"/>
              <w:ind w:left="0"/>
              <w:rPr>
                <w:rFonts w:ascii="Arial" w:hAnsi="Arial" w:cs="Arial"/>
              </w:rPr>
            </w:pPr>
          </w:p>
        </w:tc>
        <w:tc>
          <w:tcPr>
            <w:tcW w:w="992" w:type="dxa"/>
          </w:tcPr>
          <w:p w14:paraId="29D9683B" w14:textId="77777777" w:rsidR="00EB2148" w:rsidRPr="00C7714E" w:rsidRDefault="00EB2148" w:rsidP="00A3782F">
            <w:pPr>
              <w:pStyle w:val="ListParagraph"/>
              <w:ind w:left="0"/>
              <w:jc w:val="center"/>
              <w:rPr>
                <w:rFonts w:ascii="Arial" w:hAnsi="Arial" w:cs="Arial"/>
              </w:rPr>
            </w:pPr>
            <w:r w:rsidRPr="00C7714E">
              <w:rPr>
                <w:rFonts w:ascii="Arial" w:hAnsi="Arial" w:cs="Arial"/>
              </w:rPr>
              <w:t>35%</w:t>
            </w:r>
          </w:p>
        </w:tc>
      </w:tr>
      <w:tr w:rsidR="00EB2148" w:rsidRPr="00C7714E" w14:paraId="1D2C1904" w14:textId="77777777" w:rsidTr="00A3782F">
        <w:tc>
          <w:tcPr>
            <w:tcW w:w="3119" w:type="dxa"/>
          </w:tcPr>
          <w:p w14:paraId="706054B8" w14:textId="649AF9B9" w:rsidR="00EB2148" w:rsidRDefault="00EB2148" w:rsidP="00EB2148">
            <w:pPr>
              <w:pStyle w:val="ListParagraph"/>
              <w:ind w:left="0"/>
              <w:rPr>
                <w:rFonts w:ascii="Arial" w:hAnsi="Arial" w:cs="Arial"/>
              </w:rPr>
            </w:pPr>
            <w:r w:rsidRPr="00C7714E">
              <w:rPr>
                <w:rFonts w:ascii="Arial" w:hAnsi="Arial" w:cs="Arial"/>
              </w:rPr>
              <w:t xml:space="preserve">Best Practice Health and safety </w:t>
            </w:r>
          </w:p>
        </w:tc>
        <w:tc>
          <w:tcPr>
            <w:tcW w:w="4819" w:type="dxa"/>
          </w:tcPr>
          <w:p w14:paraId="5C5D77EC" w14:textId="77777777" w:rsidR="00EB2148" w:rsidRDefault="00EB2148" w:rsidP="00EB2148">
            <w:pPr>
              <w:pStyle w:val="ListParagraph"/>
              <w:ind w:left="0"/>
              <w:rPr>
                <w:rFonts w:ascii="Arial" w:hAnsi="Arial" w:cs="Arial"/>
              </w:rPr>
            </w:pPr>
            <w:r w:rsidRPr="00C7714E">
              <w:rPr>
                <w:rFonts w:ascii="Arial" w:hAnsi="Arial" w:cs="Arial"/>
              </w:rPr>
              <w:t>Evidence of compliance with health and safety industry standards</w:t>
            </w:r>
            <w:r w:rsidR="00C86340">
              <w:rPr>
                <w:rFonts w:ascii="Arial" w:hAnsi="Arial" w:cs="Arial"/>
              </w:rPr>
              <w:t>.</w:t>
            </w:r>
          </w:p>
          <w:p w14:paraId="3A9F19E5" w14:textId="6700A467" w:rsidR="00C86340" w:rsidRDefault="00C86340" w:rsidP="00EB2148">
            <w:pPr>
              <w:pStyle w:val="ListParagraph"/>
              <w:ind w:left="0"/>
              <w:rPr>
                <w:rFonts w:ascii="Arial" w:hAnsi="Arial" w:cs="Arial"/>
              </w:rPr>
            </w:pPr>
          </w:p>
        </w:tc>
        <w:tc>
          <w:tcPr>
            <w:tcW w:w="992" w:type="dxa"/>
          </w:tcPr>
          <w:p w14:paraId="04B13432" w14:textId="1753D3F4" w:rsidR="00EB2148" w:rsidRPr="00C7714E" w:rsidRDefault="00EB2148" w:rsidP="00EB2148">
            <w:pPr>
              <w:pStyle w:val="ListParagraph"/>
              <w:ind w:left="0"/>
              <w:jc w:val="center"/>
              <w:rPr>
                <w:rFonts w:ascii="Arial" w:hAnsi="Arial" w:cs="Arial"/>
              </w:rPr>
            </w:pPr>
            <w:r>
              <w:rPr>
                <w:rFonts w:ascii="Arial" w:hAnsi="Arial" w:cs="Arial"/>
              </w:rPr>
              <w:t>35%</w:t>
            </w:r>
          </w:p>
        </w:tc>
      </w:tr>
      <w:tr w:rsidR="00EB2148" w:rsidRPr="00C7714E" w14:paraId="00E37222" w14:textId="77777777" w:rsidTr="00A3782F">
        <w:tc>
          <w:tcPr>
            <w:tcW w:w="3119" w:type="dxa"/>
          </w:tcPr>
          <w:p w14:paraId="1E0737A2" w14:textId="3C82D6A5" w:rsidR="00EB2148" w:rsidRPr="00C7714E" w:rsidRDefault="00EB2148" w:rsidP="00EB2148">
            <w:pPr>
              <w:pStyle w:val="ListParagraph"/>
              <w:ind w:left="0"/>
              <w:rPr>
                <w:rFonts w:ascii="Arial" w:hAnsi="Arial" w:cs="Arial"/>
              </w:rPr>
            </w:pPr>
            <w:r>
              <w:rPr>
                <w:rFonts w:ascii="Arial" w:hAnsi="Arial" w:cs="Arial"/>
              </w:rPr>
              <w:t xml:space="preserve">Environmental </w:t>
            </w:r>
          </w:p>
        </w:tc>
        <w:tc>
          <w:tcPr>
            <w:tcW w:w="4819" w:type="dxa"/>
          </w:tcPr>
          <w:p w14:paraId="092ADF61" w14:textId="3C37FF03" w:rsidR="00EB2148" w:rsidRDefault="00EB2148" w:rsidP="00EB2148">
            <w:pPr>
              <w:pStyle w:val="ListParagraph"/>
              <w:ind w:left="0"/>
              <w:rPr>
                <w:rFonts w:ascii="Arial" w:hAnsi="Arial" w:cs="Arial"/>
              </w:rPr>
            </w:pPr>
            <w:r>
              <w:rPr>
                <w:rFonts w:ascii="Arial" w:hAnsi="Arial" w:cs="Arial"/>
              </w:rPr>
              <w:t xml:space="preserve">Evidence of best environmental practices. </w:t>
            </w:r>
            <w:r w:rsidRPr="00C7714E">
              <w:rPr>
                <w:rFonts w:ascii="Arial" w:hAnsi="Arial" w:cs="Arial"/>
              </w:rPr>
              <w:t xml:space="preserve">A commitment to </w:t>
            </w:r>
            <w:r>
              <w:rPr>
                <w:rFonts w:ascii="Arial" w:hAnsi="Arial" w:cs="Arial"/>
              </w:rPr>
              <w:t>reducing carbon emissions</w:t>
            </w:r>
            <w:r w:rsidRPr="00C7714E">
              <w:rPr>
                <w:rFonts w:ascii="Arial" w:hAnsi="Arial" w:cs="Arial"/>
              </w:rPr>
              <w:t>.</w:t>
            </w:r>
          </w:p>
          <w:p w14:paraId="15EDFD59" w14:textId="23CB8705" w:rsidR="00EB2148" w:rsidRPr="00C7714E" w:rsidRDefault="00EB2148" w:rsidP="00EB2148">
            <w:pPr>
              <w:pStyle w:val="ListParagraph"/>
              <w:ind w:left="0"/>
              <w:rPr>
                <w:rFonts w:ascii="Arial" w:hAnsi="Arial" w:cs="Arial"/>
              </w:rPr>
            </w:pPr>
          </w:p>
        </w:tc>
        <w:tc>
          <w:tcPr>
            <w:tcW w:w="992" w:type="dxa"/>
          </w:tcPr>
          <w:p w14:paraId="661CFB59" w14:textId="5C658F76" w:rsidR="00EB2148" w:rsidRPr="00C7714E" w:rsidRDefault="00EB2148" w:rsidP="00EB2148">
            <w:pPr>
              <w:pStyle w:val="ListParagraph"/>
              <w:ind w:left="0"/>
              <w:jc w:val="center"/>
              <w:rPr>
                <w:rFonts w:ascii="Arial" w:hAnsi="Arial" w:cs="Arial"/>
              </w:rPr>
            </w:pPr>
            <w:r>
              <w:rPr>
                <w:rFonts w:ascii="Arial" w:hAnsi="Arial" w:cs="Arial"/>
              </w:rPr>
              <w:t>10</w:t>
            </w:r>
            <w:r w:rsidRPr="00C7714E">
              <w:rPr>
                <w:rFonts w:ascii="Arial" w:hAnsi="Arial" w:cs="Arial"/>
              </w:rPr>
              <w:t>%</w:t>
            </w:r>
          </w:p>
        </w:tc>
      </w:tr>
      <w:tr w:rsidR="00EB2148" w:rsidRPr="00C7714E" w14:paraId="2E59CDA9" w14:textId="77777777" w:rsidTr="00A3782F">
        <w:tc>
          <w:tcPr>
            <w:tcW w:w="3119" w:type="dxa"/>
          </w:tcPr>
          <w:p w14:paraId="31F16E39" w14:textId="77777777" w:rsidR="00EB2148" w:rsidRPr="00C7714E" w:rsidRDefault="00EB2148" w:rsidP="00EB2148">
            <w:pPr>
              <w:pStyle w:val="ListParagraph"/>
              <w:ind w:left="0"/>
              <w:rPr>
                <w:rFonts w:ascii="Arial" w:hAnsi="Arial" w:cs="Arial"/>
              </w:rPr>
            </w:pPr>
            <w:r w:rsidRPr="00C7714E">
              <w:rPr>
                <w:rFonts w:ascii="Arial" w:hAnsi="Arial" w:cs="Arial"/>
              </w:rPr>
              <w:t>Price</w:t>
            </w:r>
          </w:p>
        </w:tc>
        <w:tc>
          <w:tcPr>
            <w:tcW w:w="4819" w:type="dxa"/>
          </w:tcPr>
          <w:p w14:paraId="161E46C5" w14:textId="77777777" w:rsidR="00EB2148" w:rsidRPr="00C7714E" w:rsidRDefault="00EB2148" w:rsidP="00EB2148">
            <w:pPr>
              <w:pStyle w:val="ListParagraph"/>
              <w:ind w:left="0"/>
              <w:rPr>
                <w:rFonts w:ascii="Arial" w:hAnsi="Arial" w:cs="Arial"/>
              </w:rPr>
            </w:pPr>
            <w:r w:rsidRPr="00C7714E">
              <w:rPr>
                <w:rFonts w:ascii="Arial" w:hAnsi="Arial" w:cs="Arial"/>
              </w:rPr>
              <w:t>Value for money</w:t>
            </w:r>
          </w:p>
        </w:tc>
        <w:tc>
          <w:tcPr>
            <w:tcW w:w="992" w:type="dxa"/>
          </w:tcPr>
          <w:p w14:paraId="228DA0AD" w14:textId="77777777" w:rsidR="00EB2148" w:rsidRPr="00C7714E" w:rsidRDefault="00EB2148" w:rsidP="00EB2148">
            <w:pPr>
              <w:pStyle w:val="ListParagraph"/>
              <w:ind w:left="0"/>
              <w:jc w:val="center"/>
              <w:rPr>
                <w:rFonts w:ascii="Arial" w:hAnsi="Arial" w:cs="Arial"/>
              </w:rPr>
            </w:pPr>
            <w:r w:rsidRPr="00C7714E">
              <w:rPr>
                <w:rFonts w:ascii="Arial" w:hAnsi="Arial" w:cs="Arial"/>
              </w:rPr>
              <w:t>10%</w:t>
            </w:r>
          </w:p>
        </w:tc>
      </w:tr>
      <w:tr w:rsidR="00EB2148" w:rsidRPr="00C7714E" w14:paraId="2BB17724" w14:textId="77777777" w:rsidTr="00A3782F">
        <w:tc>
          <w:tcPr>
            <w:tcW w:w="3119" w:type="dxa"/>
          </w:tcPr>
          <w:p w14:paraId="4633AACE" w14:textId="77777777" w:rsidR="00EB2148" w:rsidRPr="00C7714E" w:rsidRDefault="00EB2148" w:rsidP="00EB2148">
            <w:pPr>
              <w:pStyle w:val="ListParagraph"/>
              <w:ind w:left="0"/>
              <w:rPr>
                <w:rFonts w:ascii="Arial" w:hAnsi="Arial" w:cs="Arial"/>
              </w:rPr>
            </w:pPr>
            <w:r w:rsidRPr="00C7714E">
              <w:rPr>
                <w:rFonts w:ascii="Arial" w:hAnsi="Arial" w:cs="Arial"/>
              </w:rPr>
              <w:t xml:space="preserve">Staff Training </w:t>
            </w:r>
          </w:p>
        </w:tc>
        <w:tc>
          <w:tcPr>
            <w:tcW w:w="4819" w:type="dxa"/>
          </w:tcPr>
          <w:p w14:paraId="472C7594" w14:textId="51DEF3FF" w:rsidR="00EB2148" w:rsidRPr="00C7714E" w:rsidRDefault="00EB2148" w:rsidP="00EB2148">
            <w:pPr>
              <w:pStyle w:val="ListParagraph"/>
              <w:ind w:left="0"/>
              <w:rPr>
                <w:rFonts w:ascii="Arial" w:hAnsi="Arial" w:cs="Arial"/>
              </w:rPr>
            </w:pPr>
            <w:r w:rsidRPr="00C7714E">
              <w:rPr>
                <w:rFonts w:ascii="Arial" w:hAnsi="Arial" w:cs="Arial"/>
              </w:rPr>
              <w:t xml:space="preserve">Evidence that delivery needs are covered by qualified staff, and that relevant and recognised training is provided for all staff. </w:t>
            </w:r>
          </w:p>
        </w:tc>
        <w:tc>
          <w:tcPr>
            <w:tcW w:w="992" w:type="dxa"/>
          </w:tcPr>
          <w:p w14:paraId="0FA79951" w14:textId="77777777" w:rsidR="00EB2148" w:rsidRPr="00C7714E" w:rsidRDefault="00EB2148" w:rsidP="00EB2148">
            <w:pPr>
              <w:pStyle w:val="ListParagraph"/>
              <w:ind w:left="0"/>
              <w:jc w:val="center"/>
              <w:rPr>
                <w:rFonts w:ascii="Arial" w:hAnsi="Arial" w:cs="Arial"/>
              </w:rPr>
            </w:pPr>
            <w:r w:rsidRPr="00C7714E">
              <w:rPr>
                <w:rFonts w:ascii="Arial" w:hAnsi="Arial" w:cs="Arial"/>
              </w:rPr>
              <w:t>5%</w:t>
            </w:r>
          </w:p>
        </w:tc>
      </w:tr>
      <w:tr w:rsidR="00EB2148" w:rsidRPr="00C7714E" w14:paraId="293588A4" w14:textId="77777777" w:rsidTr="00A3782F">
        <w:tc>
          <w:tcPr>
            <w:tcW w:w="3119" w:type="dxa"/>
          </w:tcPr>
          <w:p w14:paraId="52347B31" w14:textId="77777777" w:rsidR="00EB2148" w:rsidRPr="00C7714E" w:rsidRDefault="00EB2148" w:rsidP="00EB2148">
            <w:pPr>
              <w:pStyle w:val="ListParagraph"/>
              <w:ind w:left="0"/>
              <w:rPr>
                <w:rFonts w:ascii="Arial" w:hAnsi="Arial" w:cs="Arial"/>
              </w:rPr>
            </w:pPr>
            <w:r w:rsidRPr="00C7714E">
              <w:rPr>
                <w:rFonts w:ascii="Arial" w:hAnsi="Arial" w:cs="Arial"/>
              </w:rPr>
              <w:t>Social Value</w:t>
            </w:r>
          </w:p>
        </w:tc>
        <w:tc>
          <w:tcPr>
            <w:tcW w:w="4819" w:type="dxa"/>
          </w:tcPr>
          <w:p w14:paraId="4266DBD8" w14:textId="1D5C203A" w:rsidR="00EB2148" w:rsidRPr="00C7714E" w:rsidRDefault="00EB2148" w:rsidP="00EB2148">
            <w:pPr>
              <w:pStyle w:val="ListParagraph"/>
              <w:ind w:left="0"/>
              <w:rPr>
                <w:rFonts w:ascii="Arial" w:hAnsi="Arial" w:cs="Arial"/>
              </w:rPr>
            </w:pPr>
            <w:r w:rsidRPr="00C7714E">
              <w:rPr>
                <w:rFonts w:ascii="Arial" w:hAnsi="Arial" w:cs="Arial"/>
              </w:rPr>
              <w:t xml:space="preserve">Against the </w:t>
            </w:r>
            <w:r w:rsidR="00387A59">
              <w:rPr>
                <w:rFonts w:ascii="Arial" w:hAnsi="Arial" w:cs="Arial"/>
              </w:rPr>
              <w:t>3</w:t>
            </w:r>
            <w:r w:rsidRPr="00C7714E">
              <w:rPr>
                <w:rFonts w:ascii="Arial" w:hAnsi="Arial" w:cs="Arial"/>
              </w:rPr>
              <w:t xml:space="preserve"> themes listed below</w:t>
            </w:r>
          </w:p>
        </w:tc>
        <w:tc>
          <w:tcPr>
            <w:tcW w:w="992" w:type="dxa"/>
          </w:tcPr>
          <w:p w14:paraId="7F0CCD86" w14:textId="77777777" w:rsidR="00EB2148" w:rsidRPr="00C7714E" w:rsidRDefault="00EB2148" w:rsidP="00EB2148">
            <w:pPr>
              <w:pStyle w:val="ListParagraph"/>
              <w:ind w:left="0"/>
              <w:jc w:val="center"/>
              <w:rPr>
                <w:rFonts w:ascii="Arial" w:hAnsi="Arial" w:cs="Arial"/>
              </w:rPr>
            </w:pPr>
            <w:r w:rsidRPr="00C7714E">
              <w:rPr>
                <w:rFonts w:ascii="Arial" w:hAnsi="Arial" w:cs="Arial"/>
              </w:rPr>
              <w:t>5%</w:t>
            </w:r>
          </w:p>
        </w:tc>
      </w:tr>
    </w:tbl>
    <w:p w14:paraId="79B0E4AE" w14:textId="77777777" w:rsidR="00EB2148" w:rsidRDefault="00EB2148" w:rsidP="00FA27EA">
      <w:pPr>
        <w:rPr>
          <w:rFonts w:ascii="Arial" w:hAnsi="Arial" w:cs="Arial"/>
          <w:sz w:val="22"/>
          <w:szCs w:val="22"/>
        </w:rPr>
      </w:pPr>
    </w:p>
    <w:p w14:paraId="72EB7145" w14:textId="282C2814" w:rsidR="009F78C3" w:rsidRPr="009F78C3" w:rsidRDefault="009F78C3" w:rsidP="009F78C3">
      <w:pPr>
        <w:rPr>
          <w:rFonts w:ascii="Arial" w:hAnsi="Arial" w:cs="Arial"/>
          <w:b/>
          <w:bCs/>
          <w:sz w:val="22"/>
          <w:szCs w:val="22"/>
        </w:rPr>
      </w:pPr>
      <w:r w:rsidRPr="009F78C3">
        <w:rPr>
          <w:rFonts w:ascii="Arial" w:hAnsi="Arial" w:cs="Arial"/>
          <w:b/>
          <w:bCs/>
          <w:sz w:val="22"/>
          <w:szCs w:val="22"/>
        </w:rPr>
        <w:t>Social Value (5%)</w:t>
      </w:r>
    </w:p>
    <w:p w14:paraId="4D656611" w14:textId="77777777" w:rsidR="009F78C3" w:rsidRPr="009F78C3" w:rsidRDefault="009F78C3" w:rsidP="009F78C3">
      <w:pPr>
        <w:rPr>
          <w:rFonts w:ascii="Arial" w:hAnsi="Arial" w:cs="Arial"/>
          <w:sz w:val="22"/>
          <w:szCs w:val="22"/>
        </w:rPr>
      </w:pPr>
      <w:r w:rsidRPr="009F78C3">
        <w:rPr>
          <w:rFonts w:ascii="Arial" w:hAnsi="Arial" w:cs="Arial"/>
          <w:sz w:val="22"/>
          <w:szCs w:val="22"/>
        </w:rPr>
        <w:t>Tenderers are asked to indicate how they will support the following themes:</w:t>
      </w:r>
    </w:p>
    <w:p w14:paraId="748F054B" w14:textId="77777777" w:rsidR="009F78C3" w:rsidRPr="009F78C3" w:rsidRDefault="009F78C3" w:rsidP="009F78C3">
      <w:pPr>
        <w:numPr>
          <w:ilvl w:val="0"/>
          <w:numId w:val="21"/>
        </w:numPr>
        <w:rPr>
          <w:rFonts w:ascii="Arial" w:hAnsi="Arial" w:cs="Arial"/>
          <w:sz w:val="22"/>
          <w:szCs w:val="22"/>
        </w:rPr>
      </w:pPr>
      <w:r w:rsidRPr="009F78C3">
        <w:rPr>
          <w:rFonts w:ascii="Arial" w:hAnsi="Arial" w:cs="Arial"/>
          <w:b/>
          <w:bCs/>
          <w:sz w:val="22"/>
          <w:szCs w:val="22"/>
        </w:rPr>
        <w:t>Economic inequality reduction</w:t>
      </w:r>
    </w:p>
    <w:p w14:paraId="60F36F29" w14:textId="77777777" w:rsidR="009F78C3" w:rsidRPr="009F78C3" w:rsidRDefault="009F78C3" w:rsidP="009F78C3">
      <w:pPr>
        <w:numPr>
          <w:ilvl w:val="0"/>
          <w:numId w:val="21"/>
        </w:numPr>
        <w:rPr>
          <w:rFonts w:ascii="Arial" w:hAnsi="Arial" w:cs="Arial"/>
          <w:sz w:val="22"/>
          <w:szCs w:val="22"/>
        </w:rPr>
      </w:pPr>
      <w:r w:rsidRPr="009F78C3">
        <w:rPr>
          <w:rFonts w:ascii="Arial" w:hAnsi="Arial" w:cs="Arial"/>
          <w:b/>
          <w:bCs/>
          <w:sz w:val="22"/>
          <w:szCs w:val="22"/>
        </w:rPr>
        <w:t>Equal opportunities and workforce inclusivity</w:t>
      </w:r>
    </w:p>
    <w:p w14:paraId="75FC71E0" w14:textId="77777777" w:rsidR="009F78C3" w:rsidRPr="00B60E0F" w:rsidRDefault="009F78C3" w:rsidP="009F78C3">
      <w:pPr>
        <w:numPr>
          <w:ilvl w:val="0"/>
          <w:numId w:val="21"/>
        </w:numPr>
        <w:rPr>
          <w:rFonts w:ascii="Arial" w:hAnsi="Arial" w:cs="Arial"/>
          <w:sz w:val="22"/>
          <w:szCs w:val="22"/>
        </w:rPr>
      </w:pPr>
      <w:r w:rsidRPr="009F78C3">
        <w:rPr>
          <w:rFonts w:ascii="Arial" w:hAnsi="Arial" w:cs="Arial"/>
          <w:b/>
          <w:bCs/>
          <w:sz w:val="22"/>
          <w:szCs w:val="22"/>
        </w:rPr>
        <w:t>Wellbeing and community integration</w:t>
      </w:r>
    </w:p>
    <w:p w14:paraId="35B35BD9" w14:textId="77777777" w:rsidR="00B60E0F" w:rsidRPr="009F78C3" w:rsidRDefault="00B60E0F" w:rsidP="00B60E0F">
      <w:pPr>
        <w:ind w:left="720"/>
        <w:rPr>
          <w:rFonts w:ascii="Arial" w:hAnsi="Arial" w:cs="Arial"/>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7"/>
        <w:gridCol w:w="1715"/>
      </w:tblGrid>
      <w:tr w:rsidR="00FA27EA" w:rsidRPr="00C7714E" w14:paraId="35D646C1" w14:textId="77777777" w:rsidTr="00B60E0F">
        <w:tc>
          <w:tcPr>
            <w:tcW w:w="7357" w:type="dxa"/>
            <w:shd w:val="clear" w:color="auto" w:fill="D9D9D9" w:themeFill="background1" w:themeFillShade="D9"/>
          </w:tcPr>
          <w:p w14:paraId="5CCE0682" w14:textId="77777777" w:rsidR="00FA27EA" w:rsidRPr="00C7714E" w:rsidRDefault="00FA27EA" w:rsidP="00A3782F">
            <w:pPr>
              <w:spacing w:after="120"/>
              <w:ind w:left="30"/>
              <w:rPr>
                <w:rFonts w:ascii="Arial" w:hAnsi="Arial" w:cs="Arial"/>
                <w:b/>
                <w:sz w:val="22"/>
                <w:szCs w:val="22"/>
                <w:lang w:val="en"/>
              </w:rPr>
            </w:pPr>
            <w:r w:rsidRPr="00C7714E">
              <w:rPr>
                <w:rFonts w:ascii="Arial" w:hAnsi="Arial" w:cs="Arial"/>
                <w:sz w:val="22"/>
                <w:szCs w:val="22"/>
                <w:lang w:val="en"/>
              </w:rPr>
              <w:t>Please tick the following as applicable:</w:t>
            </w:r>
            <w:r w:rsidRPr="00C7714E">
              <w:rPr>
                <w:rFonts w:ascii="Arial" w:hAnsi="Arial" w:cs="Arial"/>
                <w:b/>
                <w:sz w:val="22"/>
                <w:szCs w:val="22"/>
                <w:lang w:val="en"/>
              </w:rPr>
              <w:t xml:space="preserve"> </w:t>
            </w:r>
          </w:p>
        </w:tc>
        <w:tc>
          <w:tcPr>
            <w:tcW w:w="1715" w:type="dxa"/>
            <w:shd w:val="clear" w:color="auto" w:fill="D9D9D9" w:themeFill="background1" w:themeFillShade="D9"/>
          </w:tcPr>
          <w:p w14:paraId="66DC8B3B" w14:textId="77777777" w:rsidR="00FA27EA" w:rsidRPr="00C7714E" w:rsidRDefault="00FA27EA" w:rsidP="00A3782F">
            <w:pPr>
              <w:spacing w:after="120"/>
              <w:ind w:left="30"/>
              <w:jc w:val="center"/>
              <w:rPr>
                <w:rFonts w:ascii="Arial" w:hAnsi="Arial" w:cs="Arial"/>
                <w:b/>
                <w:sz w:val="22"/>
                <w:szCs w:val="22"/>
                <w:lang w:val="en"/>
              </w:rPr>
            </w:pPr>
          </w:p>
        </w:tc>
      </w:tr>
      <w:tr w:rsidR="00FA27EA" w:rsidRPr="00C7714E" w14:paraId="2832D9E0" w14:textId="77777777" w:rsidTr="00B60E0F">
        <w:tc>
          <w:tcPr>
            <w:tcW w:w="7357" w:type="dxa"/>
            <w:shd w:val="clear" w:color="auto" w:fill="D9D9D9" w:themeFill="background1" w:themeFillShade="D9"/>
          </w:tcPr>
          <w:p w14:paraId="7865184D" w14:textId="77777777" w:rsidR="00FA27EA" w:rsidRPr="00C7714E" w:rsidRDefault="00FA27EA" w:rsidP="00A3782F">
            <w:pPr>
              <w:spacing w:after="120"/>
              <w:ind w:left="30"/>
              <w:rPr>
                <w:rFonts w:ascii="Arial" w:hAnsi="Arial" w:cs="Arial"/>
                <w:b/>
                <w:sz w:val="22"/>
                <w:szCs w:val="22"/>
                <w:lang w:eastAsia="en-GB"/>
              </w:rPr>
            </w:pPr>
            <w:r w:rsidRPr="00C7714E">
              <w:rPr>
                <w:rFonts w:ascii="Arial" w:hAnsi="Arial" w:cs="Arial"/>
                <w:b/>
                <w:sz w:val="22"/>
                <w:szCs w:val="22"/>
                <w:lang w:eastAsia="en-GB"/>
              </w:rPr>
              <w:t>Foundation Living wage</w:t>
            </w:r>
          </w:p>
        </w:tc>
        <w:tc>
          <w:tcPr>
            <w:tcW w:w="1715" w:type="dxa"/>
            <w:shd w:val="clear" w:color="auto" w:fill="D9D9D9" w:themeFill="background1" w:themeFillShade="D9"/>
          </w:tcPr>
          <w:p w14:paraId="59623908" w14:textId="77777777" w:rsidR="00FA27EA" w:rsidRPr="00C7714E" w:rsidRDefault="00FA27EA" w:rsidP="00A3782F">
            <w:pPr>
              <w:rPr>
                <w:rFonts w:ascii="Arial" w:hAnsi="Arial" w:cs="Arial"/>
                <w:b/>
                <w:sz w:val="22"/>
                <w:szCs w:val="22"/>
              </w:rPr>
            </w:pPr>
          </w:p>
        </w:tc>
      </w:tr>
      <w:tr w:rsidR="00FA27EA" w:rsidRPr="00C7714E" w14:paraId="10F21DA0" w14:textId="77777777" w:rsidTr="00A3782F">
        <w:tc>
          <w:tcPr>
            <w:tcW w:w="7357" w:type="dxa"/>
          </w:tcPr>
          <w:p w14:paraId="41DD246A" w14:textId="77777777" w:rsidR="00FA27EA" w:rsidRPr="00C7714E" w:rsidRDefault="00FA27EA" w:rsidP="00A3782F">
            <w:pPr>
              <w:spacing w:after="120"/>
              <w:ind w:left="30"/>
              <w:rPr>
                <w:rFonts w:ascii="Arial" w:hAnsi="Arial" w:cs="Arial"/>
                <w:sz w:val="22"/>
                <w:szCs w:val="22"/>
                <w:lang w:val="en"/>
              </w:rPr>
            </w:pPr>
            <w:r w:rsidRPr="00C7714E">
              <w:rPr>
                <w:rFonts w:ascii="Arial" w:hAnsi="Arial" w:cs="Arial"/>
                <w:sz w:val="22"/>
                <w:szCs w:val="22"/>
                <w:lang w:eastAsia="en-GB"/>
              </w:rPr>
              <w:t xml:space="preserve">YES - we currently pay employees the equivalent or higher of the Foundation Living Wage (FLW). </w:t>
            </w:r>
          </w:p>
        </w:tc>
        <w:tc>
          <w:tcPr>
            <w:tcW w:w="1715" w:type="dxa"/>
          </w:tcPr>
          <w:p w14:paraId="5BCADFA1" w14:textId="77777777" w:rsidR="00FA27EA" w:rsidRPr="00C7714E" w:rsidRDefault="00FA27EA" w:rsidP="00A3782F">
            <w:pPr>
              <w:rPr>
                <w:rFonts w:ascii="Arial" w:hAnsi="Arial" w:cs="Arial"/>
                <w:b/>
                <w:sz w:val="22"/>
                <w:szCs w:val="22"/>
              </w:rPr>
            </w:pPr>
          </w:p>
        </w:tc>
      </w:tr>
      <w:tr w:rsidR="00FA27EA" w:rsidRPr="00C7714E" w14:paraId="0287D5A3" w14:textId="77777777" w:rsidTr="00A3782F">
        <w:tc>
          <w:tcPr>
            <w:tcW w:w="7357" w:type="dxa"/>
          </w:tcPr>
          <w:p w14:paraId="33673973" w14:textId="77777777" w:rsidR="00FA27EA" w:rsidRPr="00C7714E" w:rsidRDefault="00FA27EA" w:rsidP="00A3782F">
            <w:pPr>
              <w:spacing w:after="120"/>
              <w:ind w:left="30"/>
              <w:rPr>
                <w:rFonts w:ascii="Arial" w:hAnsi="Arial" w:cs="Arial"/>
                <w:sz w:val="22"/>
                <w:szCs w:val="22"/>
                <w:lang w:val="en"/>
              </w:rPr>
            </w:pPr>
            <w:r w:rsidRPr="00C7714E">
              <w:rPr>
                <w:rFonts w:ascii="Arial" w:hAnsi="Arial" w:cs="Arial"/>
                <w:sz w:val="22"/>
                <w:szCs w:val="22"/>
                <w:lang w:eastAsia="en-GB"/>
              </w:rPr>
              <w:t xml:space="preserve">NO - we do not currently pay employees the equivalent or higher of the Foundation Living Wage (FLW). </w:t>
            </w:r>
          </w:p>
        </w:tc>
        <w:tc>
          <w:tcPr>
            <w:tcW w:w="1715" w:type="dxa"/>
          </w:tcPr>
          <w:p w14:paraId="1A13BEB5" w14:textId="77777777" w:rsidR="00FA27EA" w:rsidRPr="00C7714E" w:rsidRDefault="00FA27EA" w:rsidP="00A3782F">
            <w:pPr>
              <w:rPr>
                <w:rFonts w:ascii="Arial" w:hAnsi="Arial" w:cs="Arial"/>
                <w:b/>
                <w:sz w:val="22"/>
                <w:szCs w:val="22"/>
              </w:rPr>
            </w:pPr>
          </w:p>
        </w:tc>
      </w:tr>
      <w:tr w:rsidR="00FA27EA" w:rsidRPr="00C7714E" w14:paraId="35DC9F06" w14:textId="77777777" w:rsidTr="00B60E0F">
        <w:tc>
          <w:tcPr>
            <w:tcW w:w="7357" w:type="dxa"/>
            <w:shd w:val="clear" w:color="auto" w:fill="D9D9D9" w:themeFill="background1" w:themeFillShade="D9"/>
          </w:tcPr>
          <w:p w14:paraId="301B8450" w14:textId="77777777" w:rsidR="00FA27EA" w:rsidRPr="00C7714E" w:rsidRDefault="00FA27EA" w:rsidP="00A3782F">
            <w:pPr>
              <w:spacing w:after="120"/>
              <w:ind w:left="30"/>
              <w:rPr>
                <w:rFonts w:ascii="Arial" w:hAnsi="Arial" w:cs="Arial"/>
                <w:b/>
                <w:sz w:val="22"/>
                <w:szCs w:val="22"/>
                <w:lang w:eastAsia="en-GB"/>
              </w:rPr>
            </w:pPr>
            <w:r w:rsidRPr="00C7714E">
              <w:rPr>
                <w:rFonts w:ascii="Arial" w:hAnsi="Arial" w:cs="Arial"/>
                <w:b/>
                <w:sz w:val="22"/>
                <w:szCs w:val="22"/>
                <w:lang w:eastAsia="en-GB"/>
              </w:rPr>
              <w:t>Zero Hours Contracts</w:t>
            </w:r>
          </w:p>
        </w:tc>
        <w:tc>
          <w:tcPr>
            <w:tcW w:w="1715" w:type="dxa"/>
            <w:shd w:val="clear" w:color="auto" w:fill="D9D9D9" w:themeFill="background1" w:themeFillShade="D9"/>
          </w:tcPr>
          <w:p w14:paraId="2AAFD073" w14:textId="77777777" w:rsidR="00FA27EA" w:rsidRPr="00C7714E" w:rsidRDefault="00FA27EA" w:rsidP="00A3782F">
            <w:pPr>
              <w:rPr>
                <w:rFonts w:ascii="Arial" w:hAnsi="Arial" w:cs="Arial"/>
                <w:b/>
                <w:sz w:val="22"/>
                <w:szCs w:val="22"/>
              </w:rPr>
            </w:pPr>
          </w:p>
        </w:tc>
      </w:tr>
      <w:tr w:rsidR="00FA27EA" w:rsidRPr="00C7714E" w14:paraId="0BDE55EC" w14:textId="77777777" w:rsidTr="00A3782F">
        <w:tc>
          <w:tcPr>
            <w:tcW w:w="7357" w:type="dxa"/>
          </w:tcPr>
          <w:p w14:paraId="6BCD7B73" w14:textId="77777777" w:rsidR="00FA27EA" w:rsidRPr="00C7714E" w:rsidRDefault="00FA27EA" w:rsidP="00A3782F">
            <w:pPr>
              <w:spacing w:after="120"/>
              <w:ind w:left="30"/>
              <w:rPr>
                <w:rFonts w:ascii="Arial" w:hAnsi="Arial" w:cs="Arial"/>
                <w:sz w:val="22"/>
                <w:szCs w:val="22"/>
                <w:lang w:val="en"/>
              </w:rPr>
            </w:pPr>
            <w:r w:rsidRPr="00C7714E">
              <w:rPr>
                <w:rFonts w:ascii="Arial" w:hAnsi="Arial" w:cs="Arial"/>
                <w:sz w:val="22"/>
                <w:szCs w:val="22"/>
                <w:lang w:eastAsia="en-GB"/>
              </w:rPr>
              <w:t>YES - we operate Zero Hours Contracts (Please provide details for operating this in the comments box below)</w:t>
            </w:r>
          </w:p>
        </w:tc>
        <w:tc>
          <w:tcPr>
            <w:tcW w:w="1715" w:type="dxa"/>
          </w:tcPr>
          <w:p w14:paraId="4505D58D" w14:textId="77777777" w:rsidR="00FA27EA" w:rsidRPr="00C7714E" w:rsidRDefault="00FA27EA" w:rsidP="00A3782F">
            <w:pPr>
              <w:rPr>
                <w:rFonts w:ascii="Arial" w:hAnsi="Arial" w:cs="Arial"/>
                <w:b/>
                <w:sz w:val="22"/>
                <w:szCs w:val="22"/>
              </w:rPr>
            </w:pPr>
          </w:p>
        </w:tc>
      </w:tr>
      <w:tr w:rsidR="00FA27EA" w:rsidRPr="00C7714E" w14:paraId="5C2FD75C" w14:textId="77777777" w:rsidTr="00A3782F">
        <w:tc>
          <w:tcPr>
            <w:tcW w:w="7357" w:type="dxa"/>
          </w:tcPr>
          <w:p w14:paraId="6B92EE16" w14:textId="77777777" w:rsidR="00FA27EA" w:rsidRPr="00C7714E" w:rsidRDefault="00FA27EA" w:rsidP="00A3782F">
            <w:pPr>
              <w:spacing w:after="120"/>
              <w:ind w:left="30"/>
              <w:rPr>
                <w:rFonts w:ascii="Arial" w:hAnsi="Arial" w:cs="Arial"/>
                <w:sz w:val="22"/>
                <w:szCs w:val="22"/>
                <w:lang w:val="en"/>
              </w:rPr>
            </w:pPr>
            <w:r w:rsidRPr="00C7714E">
              <w:rPr>
                <w:rFonts w:ascii="Arial" w:hAnsi="Arial" w:cs="Arial"/>
                <w:sz w:val="22"/>
                <w:szCs w:val="22"/>
                <w:lang w:eastAsia="en-GB"/>
              </w:rPr>
              <w:t>NO - we do not operate Zero Hours Contracts</w:t>
            </w:r>
          </w:p>
        </w:tc>
        <w:tc>
          <w:tcPr>
            <w:tcW w:w="1715" w:type="dxa"/>
          </w:tcPr>
          <w:p w14:paraId="7EC4BA66" w14:textId="77777777" w:rsidR="00FA27EA" w:rsidRPr="00C7714E" w:rsidRDefault="00FA27EA" w:rsidP="00A3782F">
            <w:pPr>
              <w:rPr>
                <w:rFonts w:ascii="Arial" w:hAnsi="Arial" w:cs="Arial"/>
                <w:b/>
                <w:sz w:val="22"/>
                <w:szCs w:val="22"/>
              </w:rPr>
            </w:pPr>
          </w:p>
        </w:tc>
      </w:tr>
    </w:tbl>
    <w:p w14:paraId="348BF8A7" w14:textId="00DB5461" w:rsidR="009F78C3" w:rsidRPr="009F78C3" w:rsidRDefault="009F78C3" w:rsidP="009F78C3">
      <w:pPr>
        <w:rPr>
          <w:rFonts w:ascii="Arial" w:hAnsi="Arial" w:cs="Arial"/>
          <w:sz w:val="22"/>
          <w:szCs w:val="22"/>
        </w:rPr>
      </w:pPr>
    </w:p>
    <w:p w14:paraId="78CEFB34" w14:textId="47B217DC" w:rsidR="009F78C3" w:rsidRPr="009F78C3" w:rsidRDefault="009F78C3" w:rsidP="009F78C3">
      <w:pPr>
        <w:rPr>
          <w:rFonts w:ascii="Arial" w:hAnsi="Arial" w:cs="Arial"/>
          <w:b/>
          <w:bCs/>
          <w:sz w:val="22"/>
          <w:szCs w:val="22"/>
        </w:rPr>
      </w:pPr>
      <w:r w:rsidRPr="009F78C3">
        <w:rPr>
          <w:rFonts w:ascii="Arial" w:hAnsi="Arial" w:cs="Arial"/>
          <w:b/>
          <w:bCs/>
          <w:sz w:val="22"/>
          <w:szCs w:val="22"/>
        </w:rPr>
        <w:t>1</w:t>
      </w:r>
      <w:r w:rsidR="003209B5">
        <w:rPr>
          <w:rFonts w:ascii="Arial" w:hAnsi="Arial" w:cs="Arial"/>
          <w:b/>
          <w:bCs/>
          <w:sz w:val="22"/>
          <w:szCs w:val="22"/>
        </w:rPr>
        <w:t>2</w:t>
      </w:r>
      <w:r w:rsidRPr="009F78C3">
        <w:rPr>
          <w:rFonts w:ascii="Arial" w:hAnsi="Arial" w:cs="Arial"/>
          <w:b/>
          <w:bCs/>
          <w:sz w:val="22"/>
          <w:szCs w:val="22"/>
        </w:rPr>
        <w:t>. Subcontracting</w:t>
      </w:r>
    </w:p>
    <w:p w14:paraId="3787E03E" w14:textId="77777777" w:rsidR="009F78C3" w:rsidRPr="009F78C3" w:rsidRDefault="009F78C3" w:rsidP="009F78C3">
      <w:pPr>
        <w:rPr>
          <w:rFonts w:ascii="Arial" w:hAnsi="Arial" w:cs="Arial"/>
          <w:sz w:val="22"/>
          <w:szCs w:val="22"/>
        </w:rPr>
      </w:pPr>
      <w:r w:rsidRPr="009F78C3">
        <w:rPr>
          <w:rFonts w:ascii="Arial" w:hAnsi="Arial" w:cs="Arial"/>
          <w:sz w:val="22"/>
          <w:szCs w:val="22"/>
        </w:rPr>
        <w:lastRenderedPageBreak/>
        <w:t>If subcontractors are to be used:</w:t>
      </w:r>
    </w:p>
    <w:p w14:paraId="72B28928" w14:textId="77777777" w:rsidR="009F78C3" w:rsidRPr="009F78C3" w:rsidRDefault="009F78C3" w:rsidP="009F78C3">
      <w:pPr>
        <w:numPr>
          <w:ilvl w:val="0"/>
          <w:numId w:val="12"/>
        </w:numPr>
        <w:rPr>
          <w:rFonts w:ascii="Arial" w:hAnsi="Arial" w:cs="Arial"/>
          <w:sz w:val="22"/>
          <w:szCs w:val="22"/>
        </w:rPr>
      </w:pPr>
      <w:r w:rsidRPr="009F78C3">
        <w:rPr>
          <w:rFonts w:ascii="Arial" w:hAnsi="Arial" w:cs="Arial"/>
          <w:sz w:val="22"/>
          <w:szCs w:val="22"/>
        </w:rPr>
        <w:t>This must be declared at tender stage.</w:t>
      </w:r>
    </w:p>
    <w:p w14:paraId="4644AD2E" w14:textId="77777777" w:rsidR="009F78C3" w:rsidRPr="009F78C3" w:rsidRDefault="009F78C3" w:rsidP="009F78C3">
      <w:pPr>
        <w:numPr>
          <w:ilvl w:val="0"/>
          <w:numId w:val="12"/>
        </w:numPr>
        <w:rPr>
          <w:rFonts w:ascii="Arial" w:hAnsi="Arial" w:cs="Arial"/>
          <w:sz w:val="22"/>
          <w:szCs w:val="22"/>
        </w:rPr>
      </w:pPr>
      <w:r w:rsidRPr="009F78C3">
        <w:rPr>
          <w:rFonts w:ascii="Arial" w:hAnsi="Arial" w:cs="Arial"/>
          <w:sz w:val="22"/>
          <w:szCs w:val="22"/>
        </w:rPr>
        <w:t xml:space="preserve">The Council must provide </w:t>
      </w:r>
      <w:r w:rsidRPr="009F78C3">
        <w:rPr>
          <w:rFonts w:ascii="Arial" w:hAnsi="Arial" w:cs="Arial"/>
          <w:b/>
          <w:bCs/>
          <w:sz w:val="22"/>
          <w:szCs w:val="22"/>
        </w:rPr>
        <w:t>written approval</w:t>
      </w:r>
      <w:r w:rsidRPr="009F78C3">
        <w:rPr>
          <w:rFonts w:ascii="Arial" w:hAnsi="Arial" w:cs="Arial"/>
          <w:sz w:val="22"/>
          <w:szCs w:val="22"/>
        </w:rPr>
        <w:t>.</w:t>
      </w:r>
    </w:p>
    <w:p w14:paraId="53B49C0B" w14:textId="77777777" w:rsidR="009F78C3" w:rsidRPr="009F78C3" w:rsidRDefault="009F78C3" w:rsidP="009F78C3">
      <w:pPr>
        <w:numPr>
          <w:ilvl w:val="0"/>
          <w:numId w:val="12"/>
        </w:numPr>
        <w:rPr>
          <w:rFonts w:ascii="Arial" w:hAnsi="Arial" w:cs="Arial"/>
          <w:sz w:val="22"/>
          <w:szCs w:val="22"/>
        </w:rPr>
      </w:pPr>
      <w:r w:rsidRPr="009F78C3">
        <w:rPr>
          <w:rFonts w:ascii="Arial" w:hAnsi="Arial" w:cs="Arial"/>
          <w:sz w:val="22"/>
          <w:szCs w:val="22"/>
        </w:rPr>
        <w:t xml:space="preserve">A separate form must be completed for </w:t>
      </w:r>
      <w:r w:rsidRPr="009F78C3">
        <w:rPr>
          <w:rFonts w:ascii="Arial" w:hAnsi="Arial" w:cs="Arial"/>
          <w:b/>
          <w:bCs/>
          <w:sz w:val="22"/>
          <w:szCs w:val="22"/>
        </w:rPr>
        <w:t>each</w:t>
      </w:r>
      <w:r w:rsidRPr="009F78C3">
        <w:rPr>
          <w:rFonts w:ascii="Arial" w:hAnsi="Arial" w:cs="Arial"/>
          <w:sz w:val="22"/>
          <w:szCs w:val="22"/>
        </w:rPr>
        <w:t xml:space="preserve"> subcontractor.</w:t>
      </w:r>
    </w:p>
    <w:p w14:paraId="3E42C270" w14:textId="5ABD347C" w:rsidR="008D7E5E" w:rsidRDefault="008D7E5E" w:rsidP="003209B5">
      <w:pPr>
        <w:rPr>
          <w:rFonts w:ascii="Arial" w:hAnsi="Arial" w:cs="Arial"/>
          <w:sz w:val="22"/>
          <w:szCs w:val="22"/>
        </w:rPr>
      </w:pPr>
    </w:p>
    <w:p w14:paraId="2DD06BFA" w14:textId="0384DD26" w:rsidR="0086738B" w:rsidRPr="0086738B" w:rsidRDefault="0086738B" w:rsidP="000104CB">
      <w:pPr>
        <w:pStyle w:val="ListParagraph"/>
        <w:numPr>
          <w:ilvl w:val="0"/>
          <w:numId w:val="14"/>
        </w:numPr>
        <w:spacing w:after="200" w:line="240" w:lineRule="auto"/>
        <w:rPr>
          <w:rFonts w:ascii="Arial" w:hAnsi="Arial" w:cs="Arial"/>
          <w:b/>
          <w:sz w:val="22"/>
          <w:szCs w:val="22"/>
          <w:u w:val="single"/>
        </w:rPr>
      </w:pPr>
      <w:r w:rsidRPr="0086738B">
        <w:rPr>
          <w:rFonts w:ascii="Arial" w:hAnsi="Arial" w:cs="Arial"/>
          <w:b/>
          <w:sz w:val="22"/>
          <w:szCs w:val="22"/>
          <w:u w:val="single"/>
        </w:rPr>
        <w:t>Scoring System</w:t>
      </w:r>
    </w:p>
    <w:p w14:paraId="2FCB11EA" w14:textId="77777777" w:rsidR="0086738B" w:rsidRPr="00C7714E" w:rsidRDefault="0086738B" w:rsidP="0086738B">
      <w:pPr>
        <w:pStyle w:val="ListParagraph"/>
        <w:ind w:left="1080"/>
        <w:rPr>
          <w:rFonts w:ascii="Arial" w:hAnsi="Arial" w:cs="Arial"/>
          <w:sz w:val="22"/>
          <w:szCs w:val="22"/>
        </w:rPr>
      </w:pPr>
    </w:p>
    <w:tbl>
      <w:tblPr>
        <w:tblStyle w:val="TableGrid"/>
        <w:tblW w:w="9356" w:type="dxa"/>
        <w:tblInd w:w="-5" w:type="dxa"/>
        <w:tblLook w:val="04A0" w:firstRow="1" w:lastRow="0" w:firstColumn="1" w:lastColumn="0" w:noHBand="0" w:noVBand="1"/>
      </w:tblPr>
      <w:tblGrid>
        <w:gridCol w:w="851"/>
        <w:gridCol w:w="1701"/>
        <w:gridCol w:w="6804"/>
      </w:tblGrid>
      <w:tr w:rsidR="0086738B" w:rsidRPr="00C7714E" w14:paraId="3F95392E" w14:textId="77777777" w:rsidTr="00A3782F">
        <w:tc>
          <w:tcPr>
            <w:tcW w:w="851" w:type="dxa"/>
          </w:tcPr>
          <w:p w14:paraId="1C7B0B69" w14:textId="77777777" w:rsidR="0086738B" w:rsidRPr="00C7714E" w:rsidRDefault="0086738B" w:rsidP="00A3782F">
            <w:pPr>
              <w:pStyle w:val="ListParagraph"/>
              <w:ind w:left="0"/>
              <w:rPr>
                <w:rFonts w:ascii="Arial" w:hAnsi="Arial" w:cs="Arial"/>
              </w:rPr>
            </w:pPr>
            <w:r w:rsidRPr="00C7714E">
              <w:rPr>
                <w:rFonts w:ascii="Arial" w:hAnsi="Arial" w:cs="Arial"/>
              </w:rPr>
              <w:t>5</w:t>
            </w:r>
          </w:p>
        </w:tc>
        <w:tc>
          <w:tcPr>
            <w:tcW w:w="1701" w:type="dxa"/>
          </w:tcPr>
          <w:p w14:paraId="377186F9" w14:textId="77777777" w:rsidR="0086738B" w:rsidRPr="00C7714E" w:rsidRDefault="0086738B" w:rsidP="00A3782F">
            <w:pPr>
              <w:pStyle w:val="ListParagraph"/>
              <w:ind w:left="0"/>
              <w:rPr>
                <w:rFonts w:ascii="Arial" w:hAnsi="Arial" w:cs="Arial"/>
              </w:rPr>
            </w:pPr>
            <w:r w:rsidRPr="00C7714E">
              <w:rPr>
                <w:rFonts w:ascii="Arial" w:hAnsi="Arial" w:cs="Arial"/>
              </w:rPr>
              <w:t xml:space="preserve">Superior </w:t>
            </w:r>
          </w:p>
        </w:tc>
        <w:tc>
          <w:tcPr>
            <w:tcW w:w="6804" w:type="dxa"/>
          </w:tcPr>
          <w:p w14:paraId="1953D168" w14:textId="77777777" w:rsidR="0086738B" w:rsidRPr="00C7714E" w:rsidRDefault="0086738B" w:rsidP="00A3782F">
            <w:pPr>
              <w:pStyle w:val="ListParagraph"/>
              <w:ind w:left="0"/>
              <w:rPr>
                <w:rFonts w:ascii="Arial" w:hAnsi="Arial" w:cs="Arial"/>
              </w:rPr>
            </w:pPr>
            <w:r w:rsidRPr="00C7714E">
              <w:rPr>
                <w:rFonts w:ascii="Arial" w:hAnsi="Arial" w:cs="Arial"/>
              </w:rPr>
              <w:t>Exceptional demonstration of the relevant ability, understanding, experience, skills, resources &amp; quality measures required to meet the projects aims or requirement. Response highly relevant with comparable contract value.</w:t>
            </w:r>
          </w:p>
        </w:tc>
      </w:tr>
      <w:tr w:rsidR="0086738B" w:rsidRPr="00C7714E" w14:paraId="2DBAF80C" w14:textId="77777777" w:rsidTr="00A3782F">
        <w:tc>
          <w:tcPr>
            <w:tcW w:w="851" w:type="dxa"/>
          </w:tcPr>
          <w:p w14:paraId="5ABF6E9A" w14:textId="77777777" w:rsidR="0086738B" w:rsidRPr="00C7714E" w:rsidRDefault="0086738B" w:rsidP="00A3782F">
            <w:pPr>
              <w:pStyle w:val="ListParagraph"/>
              <w:ind w:left="0"/>
              <w:rPr>
                <w:rFonts w:ascii="Arial" w:hAnsi="Arial" w:cs="Arial"/>
              </w:rPr>
            </w:pPr>
            <w:r w:rsidRPr="00C7714E">
              <w:rPr>
                <w:rFonts w:ascii="Arial" w:hAnsi="Arial" w:cs="Arial"/>
              </w:rPr>
              <w:t>4</w:t>
            </w:r>
          </w:p>
        </w:tc>
        <w:tc>
          <w:tcPr>
            <w:tcW w:w="1701" w:type="dxa"/>
          </w:tcPr>
          <w:p w14:paraId="7D03026D" w14:textId="77777777" w:rsidR="0086738B" w:rsidRPr="00C7714E" w:rsidRDefault="0086738B" w:rsidP="00A3782F">
            <w:pPr>
              <w:rPr>
                <w:rFonts w:ascii="Arial" w:hAnsi="Arial" w:cs="Arial"/>
              </w:rPr>
            </w:pPr>
            <w:r w:rsidRPr="00C7714E">
              <w:rPr>
                <w:rFonts w:ascii="Arial" w:hAnsi="Arial" w:cs="Arial"/>
              </w:rPr>
              <w:t>Good</w:t>
            </w:r>
          </w:p>
        </w:tc>
        <w:tc>
          <w:tcPr>
            <w:tcW w:w="6804" w:type="dxa"/>
          </w:tcPr>
          <w:p w14:paraId="778112CB" w14:textId="77777777" w:rsidR="0086738B" w:rsidRPr="00C7714E" w:rsidRDefault="0086738B" w:rsidP="00A3782F">
            <w:pPr>
              <w:rPr>
                <w:rFonts w:ascii="Arial" w:hAnsi="Arial" w:cs="Arial"/>
              </w:rPr>
            </w:pPr>
            <w:r w:rsidRPr="00C7714E">
              <w:rPr>
                <w:rFonts w:ascii="Arial" w:hAnsi="Arial" w:cs="Arial"/>
              </w:rPr>
              <w:t>A comprehensive response submitted in terms of detail and relevance and clearly meets most of the project aims or requirement with no negative indications or inconsistencies.</w:t>
            </w:r>
          </w:p>
        </w:tc>
      </w:tr>
      <w:tr w:rsidR="0086738B" w:rsidRPr="00C7714E" w14:paraId="6BB57D5C" w14:textId="77777777" w:rsidTr="00A3782F">
        <w:tc>
          <w:tcPr>
            <w:tcW w:w="851" w:type="dxa"/>
          </w:tcPr>
          <w:p w14:paraId="78CAB966" w14:textId="77777777" w:rsidR="0086738B" w:rsidRPr="00C7714E" w:rsidRDefault="0086738B" w:rsidP="00A3782F">
            <w:pPr>
              <w:pStyle w:val="ListParagraph"/>
              <w:ind w:left="0"/>
              <w:rPr>
                <w:rFonts w:ascii="Arial" w:hAnsi="Arial" w:cs="Arial"/>
              </w:rPr>
            </w:pPr>
            <w:r w:rsidRPr="00C7714E">
              <w:rPr>
                <w:rFonts w:ascii="Arial" w:hAnsi="Arial" w:cs="Arial"/>
              </w:rPr>
              <w:t>3</w:t>
            </w:r>
          </w:p>
        </w:tc>
        <w:tc>
          <w:tcPr>
            <w:tcW w:w="1701" w:type="dxa"/>
          </w:tcPr>
          <w:p w14:paraId="1437847B" w14:textId="77777777" w:rsidR="0086738B" w:rsidRPr="00C7714E" w:rsidRDefault="0086738B" w:rsidP="00A3782F">
            <w:pPr>
              <w:pStyle w:val="ListParagraph"/>
              <w:ind w:left="0"/>
              <w:rPr>
                <w:rFonts w:ascii="Arial" w:hAnsi="Arial" w:cs="Arial"/>
              </w:rPr>
            </w:pPr>
            <w:r w:rsidRPr="00C7714E">
              <w:rPr>
                <w:rFonts w:ascii="Arial" w:hAnsi="Arial" w:cs="Arial"/>
              </w:rPr>
              <w:t>Adequate</w:t>
            </w:r>
          </w:p>
        </w:tc>
        <w:tc>
          <w:tcPr>
            <w:tcW w:w="6804" w:type="dxa"/>
          </w:tcPr>
          <w:p w14:paraId="30E21111" w14:textId="77777777" w:rsidR="0086738B" w:rsidRPr="00C7714E" w:rsidRDefault="0086738B" w:rsidP="00A3782F">
            <w:pPr>
              <w:pStyle w:val="ListParagraph"/>
              <w:ind w:left="0"/>
              <w:rPr>
                <w:rFonts w:ascii="Arial" w:hAnsi="Arial" w:cs="Arial"/>
              </w:rPr>
            </w:pPr>
            <w:r w:rsidRPr="00C7714E">
              <w:rPr>
                <w:rFonts w:ascii="Arial" w:hAnsi="Arial" w:cs="Arial"/>
              </w:rPr>
              <w:t>Reasonable achievement of the requirements specified in the tender offer &amp; presentation for that criterion. Some errors, risks, weaknesses, or omissions, which can be corrected/overcome with minimum effort.</w:t>
            </w:r>
          </w:p>
        </w:tc>
      </w:tr>
      <w:tr w:rsidR="0086738B" w:rsidRPr="00C7714E" w14:paraId="52EB3937" w14:textId="77777777" w:rsidTr="00A3782F">
        <w:tc>
          <w:tcPr>
            <w:tcW w:w="851" w:type="dxa"/>
          </w:tcPr>
          <w:p w14:paraId="2C971780" w14:textId="77777777" w:rsidR="0086738B" w:rsidRPr="00C7714E" w:rsidRDefault="0086738B" w:rsidP="00A3782F">
            <w:pPr>
              <w:pStyle w:val="ListParagraph"/>
              <w:ind w:left="0"/>
              <w:rPr>
                <w:rFonts w:ascii="Arial" w:hAnsi="Arial" w:cs="Arial"/>
              </w:rPr>
            </w:pPr>
            <w:r w:rsidRPr="00C7714E">
              <w:rPr>
                <w:rFonts w:ascii="Arial" w:hAnsi="Arial" w:cs="Arial"/>
              </w:rPr>
              <w:t>2</w:t>
            </w:r>
          </w:p>
        </w:tc>
        <w:tc>
          <w:tcPr>
            <w:tcW w:w="1701" w:type="dxa"/>
          </w:tcPr>
          <w:p w14:paraId="3B6D64B0" w14:textId="77777777" w:rsidR="0086738B" w:rsidRPr="00C7714E" w:rsidRDefault="0086738B" w:rsidP="00A3782F">
            <w:pPr>
              <w:pStyle w:val="ListParagraph"/>
              <w:ind w:left="0"/>
              <w:rPr>
                <w:rFonts w:ascii="Arial" w:hAnsi="Arial" w:cs="Arial"/>
              </w:rPr>
            </w:pPr>
            <w:r w:rsidRPr="00C7714E">
              <w:rPr>
                <w:rFonts w:ascii="Arial" w:hAnsi="Arial" w:cs="Arial"/>
              </w:rPr>
              <w:t>Below exceptions</w:t>
            </w:r>
          </w:p>
        </w:tc>
        <w:tc>
          <w:tcPr>
            <w:tcW w:w="6804" w:type="dxa"/>
          </w:tcPr>
          <w:p w14:paraId="6EBC8FF2" w14:textId="77777777" w:rsidR="0086738B" w:rsidRPr="00C7714E" w:rsidRDefault="0086738B" w:rsidP="00A3782F">
            <w:pPr>
              <w:pStyle w:val="ListParagraph"/>
              <w:ind w:left="0"/>
              <w:rPr>
                <w:rFonts w:ascii="Arial" w:hAnsi="Arial" w:cs="Arial"/>
              </w:rPr>
            </w:pPr>
            <w:r w:rsidRPr="00C7714E">
              <w:rPr>
                <w:rFonts w:ascii="Arial" w:hAnsi="Arial" w:cs="Arial"/>
              </w:rPr>
              <w:t>Minimal achievement of the requirements specified in the tender offer &amp; presentation for that criterion. Several errors, risks, weaknesses, or omissions, which are possible, but difficult to correct/overcome and make acceptable.</w:t>
            </w:r>
          </w:p>
        </w:tc>
      </w:tr>
      <w:tr w:rsidR="0086738B" w:rsidRPr="00C7714E" w14:paraId="752D3EB9" w14:textId="77777777" w:rsidTr="00A3782F">
        <w:tc>
          <w:tcPr>
            <w:tcW w:w="851" w:type="dxa"/>
          </w:tcPr>
          <w:p w14:paraId="24FEC807" w14:textId="77777777" w:rsidR="0086738B" w:rsidRPr="00C7714E" w:rsidRDefault="0086738B" w:rsidP="00A3782F">
            <w:pPr>
              <w:pStyle w:val="ListParagraph"/>
              <w:ind w:left="0"/>
              <w:rPr>
                <w:rFonts w:ascii="Arial" w:hAnsi="Arial" w:cs="Arial"/>
              </w:rPr>
            </w:pPr>
            <w:r w:rsidRPr="00C7714E">
              <w:rPr>
                <w:rFonts w:ascii="Arial" w:hAnsi="Arial" w:cs="Arial"/>
              </w:rPr>
              <w:t>1</w:t>
            </w:r>
          </w:p>
        </w:tc>
        <w:tc>
          <w:tcPr>
            <w:tcW w:w="1701" w:type="dxa"/>
          </w:tcPr>
          <w:p w14:paraId="5D4C6E3C" w14:textId="77777777" w:rsidR="0086738B" w:rsidRPr="00C7714E" w:rsidRDefault="0086738B" w:rsidP="00A3782F">
            <w:pPr>
              <w:pStyle w:val="ListParagraph"/>
              <w:ind w:left="0"/>
              <w:rPr>
                <w:rFonts w:ascii="Arial" w:hAnsi="Arial" w:cs="Arial"/>
              </w:rPr>
            </w:pPr>
            <w:r w:rsidRPr="00C7714E">
              <w:rPr>
                <w:rFonts w:ascii="Arial" w:hAnsi="Arial" w:cs="Arial"/>
              </w:rPr>
              <w:t xml:space="preserve">Poor to deficient </w:t>
            </w:r>
          </w:p>
        </w:tc>
        <w:tc>
          <w:tcPr>
            <w:tcW w:w="6804" w:type="dxa"/>
          </w:tcPr>
          <w:p w14:paraId="582DEEC1" w14:textId="77777777" w:rsidR="0086738B" w:rsidRPr="00C7714E" w:rsidRDefault="0086738B" w:rsidP="00A3782F">
            <w:pPr>
              <w:pStyle w:val="ListParagraph"/>
              <w:ind w:left="0"/>
              <w:rPr>
                <w:rFonts w:ascii="Arial" w:hAnsi="Arial" w:cs="Arial"/>
              </w:rPr>
            </w:pPr>
            <w:r w:rsidRPr="00C7714E">
              <w:rPr>
                <w:rFonts w:ascii="Arial" w:hAnsi="Arial" w:cs="Arial"/>
              </w:rPr>
              <w:t>Limited response provided, or a response that is inadequate, substantially irrelevant, inaccurate, or misleading</w:t>
            </w:r>
          </w:p>
        </w:tc>
      </w:tr>
      <w:tr w:rsidR="0086738B" w:rsidRPr="00C7714E" w14:paraId="3966F772" w14:textId="77777777" w:rsidTr="00A3782F">
        <w:tc>
          <w:tcPr>
            <w:tcW w:w="851" w:type="dxa"/>
          </w:tcPr>
          <w:p w14:paraId="63CC2C87" w14:textId="77777777" w:rsidR="0086738B" w:rsidRPr="00C7714E" w:rsidRDefault="0086738B" w:rsidP="00A3782F">
            <w:pPr>
              <w:pStyle w:val="ListParagraph"/>
              <w:ind w:left="0"/>
              <w:rPr>
                <w:rFonts w:ascii="Arial" w:hAnsi="Arial" w:cs="Arial"/>
              </w:rPr>
            </w:pPr>
            <w:r w:rsidRPr="00C7714E">
              <w:rPr>
                <w:rFonts w:ascii="Arial" w:hAnsi="Arial" w:cs="Arial"/>
              </w:rPr>
              <w:t>0</w:t>
            </w:r>
          </w:p>
        </w:tc>
        <w:tc>
          <w:tcPr>
            <w:tcW w:w="1701" w:type="dxa"/>
          </w:tcPr>
          <w:p w14:paraId="2AD5117C" w14:textId="77777777" w:rsidR="0086738B" w:rsidRPr="00C7714E" w:rsidRDefault="0086738B" w:rsidP="00A3782F">
            <w:pPr>
              <w:pStyle w:val="ListParagraph"/>
              <w:ind w:left="0"/>
              <w:rPr>
                <w:rFonts w:ascii="Arial" w:hAnsi="Arial" w:cs="Arial"/>
              </w:rPr>
            </w:pPr>
            <w:r w:rsidRPr="00C7714E">
              <w:rPr>
                <w:rFonts w:ascii="Arial" w:hAnsi="Arial" w:cs="Arial"/>
              </w:rPr>
              <w:t>Unacceptable</w:t>
            </w:r>
          </w:p>
        </w:tc>
        <w:tc>
          <w:tcPr>
            <w:tcW w:w="6804" w:type="dxa"/>
          </w:tcPr>
          <w:p w14:paraId="4B0C7EBD" w14:textId="77777777" w:rsidR="0086738B" w:rsidRPr="00C7714E" w:rsidRDefault="0086738B" w:rsidP="00A3782F">
            <w:pPr>
              <w:pStyle w:val="ListParagraph"/>
              <w:ind w:left="0"/>
              <w:rPr>
                <w:rFonts w:ascii="Arial" w:hAnsi="Arial" w:cs="Arial"/>
              </w:rPr>
            </w:pPr>
            <w:r w:rsidRPr="00C7714E">
              <w:rPr>
                <w:rFonts w:ascii="Arial" w:hAnsi="Arial" w:cs="Arial"/>
              </w:rPr>
              <w:t>Totally deficient and non-compliant for that criterion</w:t>
            </w:r>
          </w:p>
        </w:tc>
      </w:tr>
    </w:tbl>
    <w:p w14:paraId="4597ED13" w14:textId="77777777" w:rsidR="008D7E5E" w:rsidRDefault="008D7E5E" w:rsidP="009F78C3">
      <w:pPr>
        <w:rPr>
          <w:rFonts w:ascii="Arial" w:hAnsi="Arial" w:cs="Arial"/>
          <w:sz w:val="22"/>
          <w:szCs w:val="22"/>
        </w:rPr>
      </w:pPr>
    </w:p>
    <w:p w14:paraId="3F9EDAEC" w14:textId="77777777" w:rsidR="003D1865" w:rsidRDefault="003D1865" w:rsidP="009F78C3">
      <w:pPr>
        <w:rPr>
          <w:rFonts w:ascii="Arial" w:hAnsi="Arial" w:cs="Arial"/>
          <w:sz w:val="22"/>
          <w:szCs w:val="22"/>
        </w:rPr>
      </w:pPr>
    </w:p>
    <w:p w14:paraId="048D3D4D" w14:textId="77777777" w:rsidR="003D1865" w:rsidRDefault="003D1865" w:rsidP="009F78C3">
      <w:pPr>
        <w:rPr>
          <w:rFonts w:ascii="Arial" w:hAnsi="Arial" w:cs="Arial"/>
          <w:sz w:val="22"/>
          <w:szCs w:val="22"/>
        </w:rPr>
      </w:pPr>
    </w:p>
    <w:p w14:paraId="69E204B0" w14:textId="77777777" w:rsidR="003D1865" w:rsidRDefault="003D1865" w:rsidP="009F78C3">
      <w:pPr>
        <w:rPr>
          <w:rFonts w:ascii="Arial" w:hAnsi="Arial" w:cs="Arial"/>
          <w:sz w:val="22"/>
          <w:szCs w:val="22"/>
        </w:rPr>
      </w:pPr>
    </w:p>
    <w:p w14:paraId="46C23788" w14:textId="77777777" w:rsidR="003D1865" w:rsidRDefault="003D1865" w:rsidP="009F78C3">
      <w:pPr>
        <w:rPr>
          <w:rFonts w:ascii="Arial" w:hAnsi="Arial" w:cs="Arial"/>
          <w:sz w:val="22"/>
          <w:szCs w:val="22"/>
        </w:rPr>
      </w:pPr>
    </w:p>
    <w:p w14:paraId="61C04100" w14:textId="77777777" w:rsidR="003D1865" w:rsidRDefault="003D1865" w:rsidP="009F78C3">
      <w:pPr>
        <w:rPr>
          <w:rFonts w:ascii="Arial" w:hAnsi="Arial" w:cs="Arial"/>
          <w:sz w:val="22"/>
          <w:szCs w:val="22"/>
        </w:rPr>
      </w:pPr>
    </w:p>
    <w:p w14:paraId="0A75F44F" w14:textId="77777777" w:rsidR="003D1865" w:rsidRDefault="003D1865" w:rsidP="009F78C3">
      <w:pPr>
        <w:rPr>
          <w:rFonts w:ascii="Arial" w:hAnsi="Arial" w:cs="Arial"/>
          <w:sz w:val="22"/>
          <w:szCs w:val="22"/>
        </w:rPr>
      </w:pPr>
    </w:p>
    <w:p w14:paraId="7093367F" w14:textId="77777777" w:rsidR="003D1865" w:rsidRDefault="003D1865" w:rsidP="009F78C3">
      <w:pPr>
        <w:rPr>
          <w:rFonts w:ascii="Arial" w:hAnsi="Arial" w:cs="Arial"/>
          <w:sz w:val="22"/>
          <w:szCs w:val="22"/>
        </w:rPr>
      </w:pPr>
    </w:p>
    <w:p w14:paraId="13EFE2E4" w14:textId="77777777" w:rsidR="003D1865" w:rsidRDefault="003D1865" w:rsidP="009F78C3">
      <w:pPr>
        <w:rPr>
          <w:rFonts w:ascii="Arial" w:hAnsi="Arial" w:cs="Arial"/>
          <w:sz w:val="22"/>
          <w:szCs w:val="22"/>
        </w:rPr>
      </w:pPr>
    </w:p>
    <w:p w14:paraId="4E1D8754" w14:textId="77777777" w:rsidR="003D1865" w:rsidRDefault="003D1865" w:rsidP="009F78C3">
      <w:pPr>
        <w:rPr>
          <w:rFonts w:ascii="Arial" w:hAnsi="Arial" w:cs="Arial"/>
          <w:sz w:val="22"/>
          <w:szCs w:val="22"/>
        </w:rPr>
      </w:pPr>
    </w:p>
    <w:p w14:paraId="0E367506" w14:textId="6DDC71CA" w:rsidR="009F78C3" w:rsidRPr="009F78C3" w:rsidRDefault="009F78C3" w:rsidP="009F78C3">
      <w:pPr>
        <w:rPr>
          <w:rFonts w:ascii="Arial" w:hAnsi="Arial" w:cs="Arial"/>
          <w:b/>
          <w:bCs/>
          <w:sz w:val="22"/>
          <w:szCs w:val="22"/>
        </w:rPr>
      </w:pPr>
      <w:r w:rsidRPr="009F78C3">
        <w:rPr>
          <w:rFonts w:ascii="Arial" w:hAnsi="Arial" w:cs="Arial"/>
          <w:b/>
          <w:bCs/>
          <w:sz w:val="22"/>
          <w:szCs w:val="22"/>
        </w:rPr>
        <w:t>1</w:t>
      </w:r>
      <w:r w:rsidR="000104CB">
        <w:rPr>
          <w:rFonts w:ascii="Arial" w:hAnsi="Arial" w:cs="Arial"/>
          <w:b/>
          <w:bCs/>
          <w:sz w:val="22"/>
          <w:szCs w:val="22"/>
        </w:rPr>
        <w:t>4</w:t>
      </w:r>
      <w:r w:rsidRPr="009F78C3">
        <w:rPr>
          <w:rFonts w:ascii="Arial" w:hAnsi="Arial" w:cs="Arial"/>
          <w:b/>
          <w:bCs/>
          <w:sz w:val="22"/>
          <w:szCs w:val="22"/>
        </w:rPr>
        <w:t>. Declaration</w:t>
      </w:r>
    </w:p>
    <w:p w14:paraId="789B445B" w14:textId="77777777" w:rsidR="008D7E5E" w:rsidRPr="00C7714E" w:rsidRDefault="008D7E5E" w:rsidP="008D7E5E">
      <w:pPr>
        <w:pStyle w:val="DefaultText"/>
        <w:pBdr>
          <w:top w:val="single" w:sz="4" w:space="1" w:color="auto"/>
          <w:left w:val="single" w:sz="4" w:space="4" w:color="auto"/>
          <w:bottom w:val="single" w:sz="4" w:space="1" w:color="auto"/>
          <w:right w:val="single" w:sz="4" w:space="2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2"/>
          <w:szCs w:val="22"/>
          <w:u w:val="single"/>
        </w:rPr>
      </w:pPr>
    </w:p>
    <w:p w14:paraId="779A43C7" w14:textId="77777777" w:rsidR="008D7E5E" w:rsidRPr="00C7714E" w:rsidRDefault="008D7E5E" w:rsidP="008D7E5E">
      <w:pPr>
        <w:pStyle w:val="DefaultText"/>
        <w:pBdr>
          <w:top w:val="single" w:sz="4" w:space="1" w:color="auto"/>
          <w:left w:val="single" w:sz="4" w:space="4" w:color="auto"/>
          <w:bottom w:val="single" w:sz="4" w:space="1" w:color="auto"/>
          <w:right w:val="single" w:sz="4" w:space="23"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2"/>
          <w:szCs w:val="22"/>
        </w:rPr>
      </w:pPr>
      <w:r w:rsidRPr="00C7714E">
        <w:rPr>
          <w:rFonts w:ascii="Arial" w:hAnsi="Arial" w:cs="Arial"/>
          <w:b/>
          <w:sz w:val="22"/>
          <w:szCs w:val="22"/>
        </w:rPr>
        <w:t>PLEASE READ AND SIGN THE DECLARATION BELOW</w:t>
      </w:r>
    </w:p>
    <w:p w14:paraId="742718B5" w14:textId="77777777" w:rsidR="008D7E5E" w:rsidRPr="00C7714E" w:rsidRDefault="008D7E5E" w:rsidP="008D7E5E">
      <w:pPr>
        <w:pStyle w:val="Header"/>
        <w:pBdr>
          <w:top w:val="single" w:sz="4" w:space="1" w:color="auto"/>
          <w:left w:val="single" w:sz="4" w:space="4" w:color="auto"/>
          <w:bottom w:val="single" w:sz="4" w:space="1" w:color="auto"/>
          <w:right w:val="single" w:sz="4" w:space="23" w:color="auto"/>
        </w:pBdr>
        <w:rPr>
          <w:rFonts w:ascii="Arial" w:hAnsi="Arial" w:cs="Arial"/>
          <w:sz w:val="22"/>
          <w:szCs w:val="22"/>
        </w:rPr>
      </w:pPr>
    </w:p>
    <w:p w14:paraId="1AEBDBDB" w14:textId="77777777" w:rsidR="008D7E5E" w:rsidRPr="00C7714E" w:rsidRDefault="008D7E5E" w:rsidP="008D7E5E">
      <w:pPr>
        <w:pStyle w:val="Header"/>
        <w:pBdr>
          <w:top w:val="single" w:sz="4" w:space="1" w:color="auto"/>
          <w:left w:val="single" w:sz="4" w:space="4" w:color="auto"/>
          <w:bottom w:val="single" w:sz="4" w:space="1" w:color="auto"/>
          <w:right w:val="single" w:sz="4" w:space="23" w:color="auto"/>
        </w:pBdr>
        <w:rPr>
          <w:rFonts w:ascii="Arial" w:hAnsi="Arial" w:cs="Arial"/>
          <w:sz w:val="22"/>
          <w:szCs w:val="22"/>
        </w:rPr>
      </w:pPr>
      <w:r w:rsidRPr="00C7714E">
        <w:rPr>
          <w:rFonts w:ascii="Arial" w:hAnsi="Arial" w:cs="Arial"/>
          <w:sz w:val="22"/>
          <w:szCs w:val="22"/>
        </w:rPr>
        <w:t>I/We apply to be considered for the provision of services (as stated above)</w:t>
      </w:r>
    </w:p>
    <w:p w14:paraId="655E1D06" w14:textId="77777777" w:rsidR="008D7E5E" w:rsidRPr="00C7714E" w:rsidRDefault="008D7E5E" w:rsidP="008D7E5E">
      <w:pPr>
        <w:pStyle w:val="Header"/>
        <w:pBdr>
          <w:top w:val="single" w:sz="4" w:space="1" w:color="auto"/>
          <w:left w:val="single" w:sz="4" w:space="4" w:color="auto"/>
          <w:bottom w:val="single" w:sz="4" w:space="1" w:color="auto"/>
          <w:right w:val="single" w:sz="4" w:space="23" w:color="auto"/>
        </w:pBdr>
        <w:rPr>
          <w:sz w:val="22"/>
          <w:szCs w:val="22"/>
        </w:rPr>
      </w:pPr>
    </w:p>
    <w:p w14:paraId="668C5F6C" w14:textId="77777777" w:rsidR="008D7E5E" w:rsidRPr="00C7714E" w:rsidRDefault="008D7E5E" w:rsidP="008D7E5E">
      <w:pPr>
        <w:pStyle w:val="DefaultText"/>
        <w:pBdr>
          <w:top w:val="single" w:sz="4" w:space="1" w:color="auto"/>
          <w:left w:val="single" w:sz="4" w:space="4" w:color="auto"/>
          <w:bottom w:val="single" w:sz="4" w:space="1" w:color="auto"/>
          <w:right w:val="single" w:sz="4" w:space="2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C7714E">
        <w:rPr>
          <w:rFonts w:ascii="Arial" w:hAnsi="Arial" w:cs="Arial"/>
          <w:sz w:val="22"/>
          <w:szCs w:val="22"/>
        </w:rPr>
        <w:t>I/We certify that the information supplied is accurate to the best of my/our knowledge and that I/We accept the conditions and undertakings requested in the quotation. I/We understand that false information could result in my/our exclusion from consideration for this or any other contract or framework with the Council.</w:t>
      </w:r>
    </w:p>
    <w:p w14:paraId="32358FD2" w14:textId="77777777" w:rsidR="008D7E5E" w:rsidRPr="00C7714E" w:rsidRDefault="008D7E5E" w:rsidP="008D7E5E">
      <w:pPr>
        <w:pStyle w:val="DefaultText"/>
        <w:pBdr>
          <w:top w:val="single" w:sz="4" w:space="1" w:color="auto"/>
          <w:left w:val="single" w:sz="4" w:space="4" w:color="auto"/>
          <w:bottom w:val="single" w:sz="4" w:space="1" w:color="auto"/>
          <w:right w:val="single" w:sz="4" w:space="2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rFonts w:ascii="Arial" w:hAnsi="Arial" w:cs="Arial"/>
          <w:sz w:val="22"/>
          <w:szCs w:val="22"/>
        </w:rPr>
      </w:pPr>
    </w:p>
    <w:p w14:paraId="4BDB401C" w14:textId="77777777" w:rsidR="008D7E5E" w:rsidRPr="00C7714E" w:rsidRDefault="008D7E5E" w:rsidP="008D7E5E">
      <w:pPr>
        <w:pStyle w:val="DefaultText"/>
        <w:pBdr>
          <w:top w:val="single" w:sz="4" w:space="1" w:color="auto"/>
          <w:left w:val="single" w:sz="4" w:space="4" w:color="auto"/>
          <w:bottom w:val="single" w:sz="4" w:space="1" w:color="auto"/>
          <w:right w:val="single" w:sz="4" w:space="2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C7714E">
        <w:rPr>
          <w:rFonts w:ascii="Arial" w:hAnsi="Arial" w:cs="Arial"/>
          <w:sz w:val="22"/>
          <w:szCs w:val="22"/>
        </w:rPr>
        <w:t>I/We also understand that it is a criminal offence, punishable by imprisonment, to give or offer any gift or consideration whatsoever as an inducement or reward to any Officers of a public body and that any such action will empower the Council to cancel any contract or framework currently in force and will result in my/our exclusion from consideration for this or any other contract with the Council.</w:t>
      </w:r>
    </w:p>
    <w:p w14:paraId="35373D53" w14:textId="77777777" w:rsidR="008D7E5E" w:rsidRPr="00C7714E" w:rsidRDefault="008D7E5E" w:rsidP="008D7E5E">
      <w:pPr>
        <w:pStyle w:val="DefaultText"/>
        <w:pBdr>
          <w:top w:val="single" w:sz="4" w:space="1" w:color="auto"/>
          <w:left w:val="single" w:sz="4" w:space="4" w:color="auto"/>
          <w:bottom w:val="single" w:sz="4" w:space="1" w:color="auto"/>
          <w:right w:val="single" w:sz="4" w:space="2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14:paraId="23387A1D" w14:textId="77777777" w:rsidR="008D7E5E" w:rsidRPr="00C7714E" w:rsidRDefault="008D7E5E" w:rsidP="008D7E5E">
      <w:pPr>
        <w:pStyle w:val="DefaultText"/>
        <w:pBdr>
          <w:top w:val="single" w:sz="4" w:space="1" w:color="auto"/>
          <w:left w:val="single" w:sz="4" w:space="4" w:color="auto"/>
          <w:bottom w:val="single" w:sz="4" w:space="1" w:color="auto"/>
          <w:right w:val="single" w:sz="4" w:space="2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C7714E">
        <w:rPr>
          <w:rFonts w:ascii="Arial" w:hAnsi="Arial" w:cs="Arial"/>
          <w:sz w:val="22"/>
          <w:szCs w:val="22"/>
        </w:rPr>
        <w:t>I/We confirm that:</w:t>
      </w:r>
    </w:p>
    <w:p w14:paraId="48B15FA9" w14:textId="77777777" w:rsidR="008D7E5E" w:rsidRPr="00C7714E" w:rsidRDefault="008D7E5E" w:rsidP="008D7E5E">
      <w:pPr>
        <w:pStyle w:val="DefaultText"/>
        <w:pBdr>
          <w:top w:val="single" w:sz="4" w:space="1" w:color="auto"/>
          <w:left w:val="single" w:sz="4" w:space="4" w:color="auto"/>
          <w:bottom w:val="single" w:sz="4" w:space="1" w:color="auto"/>
          <w:right w:val="single" w:sz="4" w:space="2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14:paraId="57AFA7EA" w14:textId="77777777" w:rsidR="008D7E5E" w:rsidRPr="00C7714E" w:rsidRDefault="008D7E5E" w:rsidP="008D7E5E">
      <w:pPr>
        <w:pStyle w:val="DefaultText"/>
        <w:pBdr>
          <w:top w:val="single" w:sz="4" w:space="1" w:color="auto"/>
          <w:left w:val="single" w:sz="4" w:space="4" w:color="auto"/>
          <w:bottom w:val="single" w:sz="4" w:space="1" w:color="auto"/>
          <w:right w:val="single" w:sz="4" w:space="2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C7714E">
        <w:rPr>
          <w:rFonts w:ascii="Arial" w:hAnsi="Arial" w:cs="Arial"/>
          <w:sz w:val="22"/>
          <w:szCs w:val="22"/>
        </w:rPr>
        <w:t>(</w:t>
      </w:r>
      <w:proofErr w:type="spellStart"/>
      <w:r w:rsidRPr="00C7714E">
        <w:rPr>
          <w:rFonts w:ascii="Arial" w:hAnsi="Arial" w:cs="Arial"/>
          <w:sz w:val="22"/>
          <w:szCs w:val="22"/>
        </w:rPr>
        <w:t>i</w:t>
      </w:r>
      <w:proofErr w:type="spellEnd"/>
      <w:r w:rsidRPr="00C7714E">
        <w:rPr>
          <w:rFonts w:ascii="Arial" w:hAnsi="Arial" w:cs="Arial"/>
          <w:sz w:val="22"/>
          <w:szCs w:val="22"/>
        </w:rPr>
        <w:t>)</w:t>
      </w:r>
      <w:r w:rsidRPr="00C7714E">
        <w:rPr>
          <w:rFonts w:ascii="Arial" w:hAnsi="Arial" w:cs="Arial"/>
          <w:sz w:val="22"/>
          <w:szCs w:val="22"/>
        </w:rPr>
        <w:tab/>
        <w:t xml:space="preserve">I/We have not communicated and will not communicate to any person, under </w:t>
      </w:r>
    </w:p>
    <w:p w14:paraId="08C9ADD4" w14:textId="77777777" w:rsidR="008D7E5E" w:rsidRPr="00C7714E" w:rsidRDefault="008D7E5E" w:rsidP="008D7E5E">
      <w:pPr>
        <w:pStyle w:val="DefaultText"/>
        <w:pBdr>
          <w:top w:val="single" w:sz="4" w:space="1" w:color="auto"/>
          <w:left w:val="single" w:sz="4" w:space="4" w:color="auto"/>
          <w:bottom w:val="single" w:sz="4" w:space="1" w:color="auto"/>
          <w:right w:val="single" w:sz="4" w:space="2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C7714E">
        <w:rPr>
          <w:rFonts w:ascii="Arial" w:hAnsi="Arial" w:cs="Arial"/>
          <w:sz w:val="22"/>
          <w:szCs w:val="22"/>
        </w:rPr>
        <w:tab/>
        <w:t>agreement or arrangement, the amount of this quotation.</w:t>
      </w:r>
    </w:p>
    <w:p w14:paraId="3C1E4E1F" w14:textId="77777777" w:rsidR="008D7E5E" w:rsidRPr="00C7714E" w:rsidRDefault="008D7E5E" w:rsidP="008D7E5E">
      <w:pPr>
        <w:pStyle w:val="DefaultText"/>
        <w:pBdr>
          <w:top w:val="single" w:sz="4" w:space="1" w:color="auto"/>
          <w:left w:val="single" w:sz="4" w:space="4" w:color="auto"/>
          <w:bottom w:val="single" w:sz="4" w:space="1" w:color="auto"/>
          <w:right w:val="single" w:sz="4" w:space="2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Arial" w:hAnsi="Arial" w:cs="Arial"/>
          <w:sz w:val="22"/>
          <w:szCs w:val="22"/>
        </w:rPr>
      </w:pPr>
      <w:r w:rsidRPr="00C7714E">
        <w:rPr>
          <w:rFonts w:ascii="Arial" w:hAnsi="Arial" w:cs="Arial"/>
          <w:sz w:val="22"/>
          <w:szCs w:val="22"/>
        </w:rPr>
        <w:t>(ii)</w:t>
      </w:r>
      <w:r w:rsidRPr="00C7714E">
        <w:rPr>
          <w:rFonts w:ascii="Arial" w:hAnsi="Arial" w:cs="Arial"/>
          <w:sz w:val="22"/>
          <w:szCs w:val="22"/>
        </w:rPr>
        <w:tab/>
        <w:t>The amount of this quotation has not been adjusted under any agreement or arrangement with any person.</w:t>
      </w:r>
    </w:p>
    <w:p w14:paraId="71A7C643" w14:textId="77777777" w:rsidR="008D7E5E" w:rsidRPr="00C7714E" w:rsidRDefault="008D7E5E" w:rsidP="008D7E5E">
      <w:pPr>
        <w:pStyle w:val="DefaultText"/>
        <w:pBdr>
          <w:top w:val="single" w:sz="4" w:space="1" w:color="auto"/>
          <w:left w:val="single" w:sz="4" w:space="4" w:color="auto"/>
          <w:bottom w:val="single" w:sz="4" w:space="1" w:color="auto"/>
          <w:right w:val="single" w:sz="4" w:space="2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Arial" w:hAnsi="Arial" w:cs="Arial"/>
          <w:sz w:val="22"/>
          <w:szCs w:val="22"/>
        </w:rPr>
      </w:pPr>
    </w:p>
    <w:p w14:paraId="4C6DF1B9" w14:textId="77777777" w:rsidR="008D7E5E" w:rsidRPr="00C7714E" w:rsidRDefault="008D7E5E" w:rsidP="008D7E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Arial" w:hAnsi="Arial" w:cs="Arial"/>
          <w:sz w:val="22"/>
          <w:szCs w:val="22"/>
        </w:rPr>
      </w:pPr>
    </w:p>
    <w:p w14:paraId="30DF29F0" w14:textId="77777777" w:rsidR="008D7E5E" w:rsidRPr="00C7714E" w:rsidRDefault="008D7E5E" w:rsidP="008D7E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Arial" w:hAnsi="Arial" w:cs="Arial"/>
          <w:sz w:val="22"/>
          <w:szCs w:val="22"/>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7035"/>
      </w:tblGrid>
      <w:tr w:rsidR="008D7E5E" w:rsidRPr="00C7714E" w14:paraId="48CF96AD" w14:textId="77777777" w:rsidTr="00A3782F">
        <w:tc>
          <w:tcPr>
            <w:tcW w:w="9640" w:type="dxa"/>
            <w:gridSpan w:val="2"/>
          </w:tcPr>
          <w:p w14:paraId="7C58ACF5" w14:textId="77777777" w:rsidR="008D7E5E" w:rsidRPr="00C7714E" w:rsidRDefault="008D7E5E" w:rsidP="00A3782F">
            <w:pPr>
              <w:pStyle w:val="DefaultText"/>
              <w:tabs>
                <w:tab w:val="left" w:pos="355"/>
              </w:tabs>
              <w:rPr>
                <w:rFonts w:ascii="Arial" w:hAnsi="Arial" w:cs="Arial"/>
                <w:b/>
                <w:sz w:val="22"/>
                <w:szCs w:val="22"/>
                <w:u w:val="single"/>
              </w:rPr>
            </w:pPr>
            <w:r w:rsidRPr="00C7714E">
              <w:rPr>
                <w:rFonts w:ascii="Arial" w:eastAsia="Cambria" w:hAnsi="Arial" w:cs="Arial"/>
                <w:b/>
                <w:sz w:val="22"/>
                <w:szCs w:val="22"/>
                <w:u w:val="single"/>
              </w:rPr>
              <w:t xml:space="preserve">Signed for and on behalf of the </w:t>
            </w:r>
            <w:proofErr w:type="spellStart"/>
            <w:r w:rsidRPr="00C7714E">
              <w:rPr>
                <w:rFonts w:ascii="Arial" w:eastAsia="Cambria" w:hAnsi="Arial" w:cs="Arial"/>
                <w:b/>
                <w:sz w:val="22"/>
                <w:szCs w:val="22"/>
                <w:u w:val="single"/>
              </w:rPr>
              <w:t>organisation</w:t>
            </w:r>
            <w:proofErr w:type="spellEnd"/>
            <w:r w:rsidRPr="00C7714E">
              <w:rPr>
                <w:rFonts w:ascii="Arial" w:eastAsia="Cambria" w:hAnsi="Arial" w:cs="Arial"/>
                <w:b/>
                <w:sz w:val="22"/>
                <w:szCs w:val="22"/>
                <w:u w:val="single"/>
              </w:rPr>
              <w:t>:</w:t>
            </w:r>
          </w:p>
          <w:p w14:paraId="70F02BDC" w14:textId="77777777" w:rsidR="008D7E5E" w:rsidRPr="00C7714E" w:rsidRDefault="008D7E5E" w:rsidP="00A3782F">
            <w:pPr>
              <w:pStyle w:val="DefaultText"/>
              <w:tabs>
                <w:tab w:val="left" w:pos="355"/>
              </w:tabs>
              <w:rPr>
                <w:rFonts w:ascii="Arial" w:eastAsia="Cambria" w:hAnsi="Arial" w:cs="Arial"/>
                <w:b/>
                <w:sz w:val="22"/>
                <w:szCs w:val="22"/>
                <w:u w:val="single"/>
              </w:rPr>
            </w:pPr>
          </w:p>
        </w:tc>
      </w:tr>
      <w:tr w:rsidR="008D7E5E" w:rsidRPr="00C7714E" w14:paraId="5A28B7E6" w14:textId="77777777" w:rsidTr="00A3782F">
        <w:tc>
          <w:tcPr>
            <w:tcW w:w="2605" w:type="dxa"/>
          </w:tcPr>
          <w:p w14:paraId="5ED43925" w14:textId="77777777" w:rsidR="008D7E5E" w:rsidRPr="00C7714E" w:rsidRDefault="008D7E5E" w:rsidP="00A3782F">
            <w:pPr>
              <w:pStyle w:val="DefaultText"/>
              <w:tabs>
                <w:tab w:val="left" w:pos="355"/>
              </w:tabs>
              <w:spacing w:after="200"/>
              <w:rPr>
                <w:rFonts w:ascii="Arial" w:eastAsia="Cambria" w:hAnsi="Arial" w:cs="Arial"/>
                <w:b/>
                <w:sz w:val="22"/>
                <w:szCs w:val="22"/>
              </w:rPr>
            </w:pPr>
            <w:r w:rsidRPr="00C7714E">
              <w:rPr>
                <w:rFonts w:ascii="Arial" w:eastAsia="Cambria" w:hAnsi="Arial" w:cs="Arial"/>
                <w:b/>
                <w:sz w:val="22"/>
                <w:szCs w:val="22"/>
              </w:rPr>
              <w:t>Company:</w:t>
            </w:r>
          </w:p>
        </w:tc>
        <w:tc>
          <w:tcPr>
            <w:tcW w:w="7035" w:type="dxa"/>
          </w:tcPr>
          <w:p w14:paraId="0EA13987" w14:textId="77777777" w:rsidR="008D7E5E" w:rsidRPr="00C7714E" w:rsidRDefault="008D7E5E" w:rsidP="00A3782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00"/>
              <w:rPr>
                <w:rFonts w:ascii="Arial" w:eastAsia="Cambria" w:hAnsi="Arial" w:cs="Arial"/>
                <w:sz w:val="22"/>
                <w:szCs w:val="22"/>
              </w:rPr>
            </w:pPr>
          </w:p>
        </w:tc>
      </w:tr>
      <w:tr w:rsidR="008D7E5E" w:rsidRPr="00C7714E" w14:paraId="5C6C8C59" w14:textId="77777777" w:rsidTr="00A3782F">
        <w:tc>
          <w:tcPr>
            <w:tcW w:w="2605" w:type="dxa"/>
          </w:tcPr>
          <w:p w14:paraId="6723D3CF" w14:textId="77777777" w:rsidR="008D7E5E" w:rsidRPr="00C7714E" w:rsidRDefault="008D7E5E" w:rsidP="00A3782F">
            <w:pPr>
              <w:pStyle w:val="DefaultText"/>
              <w:tabs>
                <w:tab w:val="left" w:pos="355"/>
              </w:tabs>
              <w:spacing w:after="200"/>
              <w:rPr>
                <w:rFonts w:ascii="Arial" w:eastAsia="Cambria" w:hAnsi="Arial" w:cs="Arial"/>
                <w:b/>
                <w:sz w:val="22"/>
                <w:szCs w:val="22"/>
              </w:rPr>
            </w:pPr>
            <w:r w:rsidRPr="00C7714E">
              <w:rPr>
                <w:rFonts w:ascii="Arial" w:eastAsia="Cambria" w:hAnsi="Arial" w:cs="Arial"/>
                <w:b/>
                <w:sz w:val="22"/>
                <w:szCs w:val="22"/>
              </w:rPr>
              <w:t>Signature:</w:t>
            </w:r>
          </w:p>
        </w:tc>
        <w:tc>
          <w:tcPr>
            <w:tcW w:w="7035" w:type="dxa"/>
          </w:tcPr>
          <w:p w14:paraId="6481A38F" w14:textId="77777777" w:rsidR="008D7E5E" w:rsidRPr="00C7714E" w:rsidRDefault="008D7E5E" w:rsidP="00A3782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00"/>
              <w:rPr>
                <w:rFonts w:ascii="Arial" w:eastAsia="Cambria" w:hAnsi="Arial" w:cs="Arial"/>
                <w:sz w:val="22"/>
                <w:szCs w:val="22"/>
              </w:rPr>
            </w:pPr>
          </w:p>
        </w:tc>
      </w:tr>
      <w:tr w:rsidR="008D7E5E" w:rsidRPr="00C7714E" w14:paraId="34CC3A3F" w14:textId="77777777" w:rsidTr="00A3782F">
        <w:tc>
          <w:tcPr>
            <w:tcW w:w="2605" w:type="dxa"/>
          </w:tcPr>
          <w:p w14:paraId="4B5125A5" w14:textId="77777777" w:rsidR="008D7E5E" w:rsidRPr="00C7714E" w:rsidRDefault="008D7E5E" w:rsidP="00A3782F">
            <w:pPr>
              <w:pStyle w:val="DefaultText"/>
              <w:tabs>
                <w:tab w:val="left" w:pos="355"/>
              </w:tabs>
              <w:spacing w:after="200"/>
              <w:rPr>
                <w:rFonts w:ascii="Arial" w:eastAsia="Cambria" w:hAnsi="Arial" w:cs="Arial"/>
                <w:b/>
                <w:sz w:val="22"/>
                <w:szCs w:val="22"/>
              </w:rPr>
            </w:pPr>
            <w:r w:rsidRPr="00C7714E">
              <w:rPr>
                <w:rFonts w:ascii="Arial" w:eastAsia="Cambria" w:hAnsi="Arial" w:cs="Arial"/>
                <w:b/>
                <w:sz w:val="22"/>
                <w:szCs w:val="22"/>
              </w:rPr>
              <w:t>Full Name (printed):</w:t>
            </w:r>
          </w:p>
        </w:tc>
        <w:tc>
          <w:tcPr>
            <w:tcW w:w="7035" w:type="dxa"/>
          </w:tcPr>
          <w:p w14:paraId="031E19B1" w14:textId="77777777" w:rsidR="008D7E5E" w:rsidRPr="00C7714E" w:rsidRDefault="008D7E5E" w:rsidP="00A3782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00"/>
              <w:rPr>
                <w:rFonts w:ascii="Arial" w:eastAsia="Cambria" w:hAnsi="Arial" w:cs="Arial"/>
                <w:sz w:val="22"/>
                <w:szCs w:val="22"/>
              </w:rPr>
            </w:pPr>
          </w:p>
        </w:tc>
      </w:tr>
      <w:tr w:rsidR="008D7E5E" w:rsidRPr="00C7714E" w14:paraId="397FDE3A" w14:textId="77777777" w:rsidTr="00A3782F">
        <w:tc>
          <w:tcPr>
            <w:tcW w:w="2605" w:type="dxa"/>
          </w:tcPr>
          <w:p w14:paraId="19E35D68" w14:textId="77777777" w:rsidR="008D7E5E" w:rsidRPr="00C7714E" w:rsidRDefault="008D7E5E" w:rsidP="00A3782F">
            <w:pPr>
              <w:pStyle w:val="DefaultText"/>
              <w:tabs>
                <w:tab w:val="left" w:pos="355"/>
              </w:tabs>
              <w:spacing w:after="200"/>
              <w:rPr>
                <w:rFonts w:ascii="Arial" w:eastAsia="Cambria" w:hAnsi="Arial" w:cs="Arial"/>
                <w:b/>
                <w:sz w:val="22"/>
                <w:szCs w:val="22"/>
              </w:rPr>
            </w:pPr>
            <w:r w:rsidRPr="00C7714E">
              <w:rPr>
                <w:rFonts w:ascii="Arial" w:eastAsia="Cambria" w:hAnsi="Arial" w:cs="Arial"/>
                <w:b/>
                <w:sz w:val="22"/>
                <w:szCs w:val="22"/>
              </w:rPr>
              <w:t>Designation:</w:t>
            </w:r>
          </w:p>
        </w:tc>
        <w:tc>
          <w:tcPr>
            <w:tcW w:w="7035" w:type="dxa"/>
          </w:tcPr>
          <w:p w14:paraId="42831315" w14:textId="77777777" w:rsidR="008D7E5E" w:rsidRPr="00C7714E" w:rsidRDefault="008D7E5E" w:rsidP="00A3782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00"/>
              <w:rPr>
                <w:rFonts w:ascii="Arial" w:eastAsia="Cambria" w:hAnsi="Arial" w:cs="Arial"/>
                <w:sz w:val="22"/>
                <w:szCs w:val="22"/>
              </w:rPr>
            </w:pPr>
          </w:p>
        </w:tc>
      </w:tr>
      <w:tr w:rsidR="008D7E5E" w:rsidRPr="00C7714E" w14:paraId="0BD805B8" w14:textId="77777777" w:rsidTr="00A3782F">
        <w:tc>
          <w:tcPr>
            <w:tcW w:w="2605" w:type="dxa"/>
          </w:tcPr>
          <w:p w14:paraId="797D297D" w14:textId="77777777" w:rsidR="008D7E5E" w:rsidRPr="00C7714E" w:rsidRDefault="008D7E5E" w:rsidP="00A3782F">
            <w:pPr>
              <w:pStyle w:val="DefaultText"/>
              <w:tabs>
                <w:tab w:val="left" w:pos="355"/>
              </w:tabs>
              <w:spacing w:after="200"/>
              <w:rPr>
                <w:rFonts w:ascii="Arial" w:eastAsia="Cambria" w:hAnsi="Arial" w:cs="Arial"/>
                <w:b/>
                <w:sz w:val="22"/>
                <w:szCs w:val="22"/>
              </w:rPr>
            </w:pPr>
            <w:r w:rsidRPr="00C7714E">
              <w:rPr>
                <w:rFonts w:ascii="Arial" w:eastAsia="Cambria" w:hAnsi="Arial" w:cs="Arial"/>
                <w:b/>
                <w:sz w:val="22"/>
                <w:szCs w:val="22"/>
              </w:rPr>
              <w:t>Date:</w:t>
            </w:r>
          </w:p>
        </w:tc>
        <w:tc>
          <w:tcPr>
            <w:tcW w:w="7035" w:type="dxa"/>
          </w:tcPr>
          <w:p w14:paraId="51AD991E" w14:textId="77777777" w:rsidR="008D7E5E" w:rsidRPr="00C7714E" w:rsidRDefault="008D7E5E" w:rsidP="00A3782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00"/>
              <w:rPr>
                <w:rFonts w:ascii="Arial" w:eastAsia="Cambria" w:hAnsi="Arial" w:cs="Arial"/>
                <w:sz w:val="22"/>
                <w:szCs w:val="22"/>
              </w:rPr>
            </w:pPr>
            <w:r w:rsidRPr="00C7714E">
              <w:rPr>
                <w:rFonts w:ascii="Arial" w:eastAsia="Cambria" w:hAnsi="Arial" w:cs="Arial"/>
                <w:sz w:val="22"/>
                <w:szCs w:val="22"/>
              </w:rPr>
              <w:t xml:space="preserve">  </w:t>
            </w:r>
          </w:p>
        </w:tc>
      </w:tr>
      <w:tr w:rsidR="008D7E5E" w:rsidRPr="00C7714E" w14:paraId="314BC941" w14:textId="77777777" w:rsidTr="00A3782F">
        <w:tc>
          <w:tcPr>
            <w:tcW w:w="2605" w:type="dxa"/>
          </w:tcPr>
          <w:p w14:paraId="796013F2" w14:textId="77777777" w:rsidR="008D7E5E" w:rsidRPr="00C7714E" w:rsidRDefault="008D7E5E" w:rsidP="00A3782F">
            <w:pPr>
              <w:pStyle w:val="DefaultText"/>
              <w:tabs>
                <w:tab w:val="left" w:pos="355"/>
              </w:tabs>
              <w:spacing w:after="200"/>
              <w:rPr>
                <w:rFonts w:ascii="Arial" w:eastAsia="Cambria" w:hAnsi="Arial" w:cs="Arial"/>
                <w:b/>
                <w:sz w:val="22"/>
                <w:szCs w:val="22"/>
              </w:rPr>
            </w:pPr>
            <w:r w:rsidRPr="00C7714E">
              <w:rPr>
                <w:rFonts w:ascii="Arial" w:eastAsia="Cambria" w:hAnsi="Arial" w:cs="Arial"/>
                <w:b/>
                <w:sz w:val="22"/>
                <w:szCs w:val="22"/>
              </w:rPr>
              <w:t>Telephone:</w:t>
            </w:r>
          </w:p>
        </w:tc>
        <w:tc>
          <w:tcPr>
            <w:tcW w:w="7035" w:type="dxa"/>
          </w:tcPr>
          <w:p w14:paraId="75EA1C47" w14:textId="77777777" w:rsidR="008D7E5E" w:rsidRPr="00C7714E" w:rsidRDefault="008D7E5E" w:rsidP="00A3782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00"/>
              <w:rPr>
                <w:rFonts w:ascii="Arial" w:eastAsia="Cambria" w:hAnsi="Arial" w:cs="Arial"/>
                <w:sz w:val="22"/>
                <w:szCs w:val="22"/>
              </w:rPr>
            </w:pPr>
          </w:p>
        </w:tc>
      </w:tr>
      <w:tr w:rsidR="008D7E5E" w:rsidRPr="00C7714E" w14:paraId="2FC6BB39" w14:textId="77777777" w:rsidTr="00A3782F">
        <w:tc>
          <w:tcPr>
            <w:tcW w:w="2605" w:type="dxa"/>
          </w:tcPr>
          <w:p w14:paraId="43748706" w14:textId="77777777" w:rsidR="008D7E5E" w:rsidRPr="00C7714E" w:rsidRDefault="008D7E5E" w:rsidP="00A3782F">
            <w:pPr>
              <w:pStyle w:val="DefaultText"/>
              <w:tabs>
                <w:tab w:val="left" w:pos="355"/>
              </w:tabs>
              <w:spacing w:after="200"/>
              <w:rPr>
                <w:rFonts w:ascii="Arial" w:eastAsia="Cambria" w:hAnsi="Arial" w:cs="Arial"/>
                <w:b/>
                <w:sz w:val="22"/>
                <w:szCs w:val="22"/>
              </w:rPr>
            </w:pPr>
            <w:r w:rsidRPr="00C7714E">
              <w:rPr>
                <w:rFonts w:ascii="Arial" w:eastAsia="Cambria" w:hAnsi="Arial" w:cs="Arial"/>
                <w:b/>
                <w:sz w:val="22"/>
                <w:szCs w:val="22"/>
              </w:rPr>
              <w:t>Email:</w:t>
            </w:r>
          </w:p>
        </w:tc>
        <w:tc>
          <w:tcPr>
            <w:tcW w:w="7035" w:type="dxa"/>
          </w:tcPr>
          <w:p w14:paraId="686CC4CC" w14:textId="77777777" w:rsidR="008D7E5E" w:rsidRPr="00C7714E" w:rsidRDefault="008D7E5E" w:rsidP="00A3782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00"/>
              <w:rPr>
                <w:rFonts w:ascii="Arial" w:eastAsia="Cambria" w:hAnsi="Arial" w:cs="Arial"/>
                <w:sz w:val="22"/>
                <w:szCs w:val="22"/>
              </w:rPr>
            </w:pPr>
          </w:p>
        </w:tc>
      </w:tr>
    </w:tbl>
    <w:p w14:paraId="76094FDF" w14:textId="77777777" w:rsidR="008D7E5E" w:rsidRPr="00C964E3" w:rsidRDefault="008D7E5E" w:rsidP="008D7E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color w:val="FF0000"/>
          <w:sz w:val="22"/>
          <w:szCs w:val="22"/>
        </w:rPr>
      </w:pPr>
    </w:p>
    <w:p w14:paraId="26D6041D" w14:textId="77777777" w:rsidR="008D7E5E" w:rsidRPr="009F78C3" w:rsidRDefault="008D7E5E" w:rsidP="009F78C3">
      <w:pPr>
        <w:rPr>
          <w:rFonts w:ascii="Arial" w:hAnsi="Arial" w:cs="Arial"/>
          <w:sz w:val="22"/>
          <w:szCs w:val="22"/>
        </w:rPr>
      </w:pPr>
    </w:p>
    <w:p w14:paraId="789E1907" w14:textId="77777777" w:rsidR="007649C8" w:rsidRDefault="007649C8">
      <w:pPr>
        <w:rPr>
          <w:rFonts w:ascii="Arial" w:hAnsi="Arial" w:cs="Arial"/>
          <w:sz w:val="22"/>
          <w:szCs w:val="22"/>
        </w:rPr>
      </w:pPr>
    </w:p>
    <w:p w14:paraId="07AF78DC" w14:textId="77777777" w:rsidR="00716AE2" w:rsidRDefault="00716AE2">
      <w:pPr>
        <w:rPr>
          <w:rFonts w:ascii="Arial" w:hAnsi="Arial" w:cs="Arial"/>
          <w:sz w:val="22"/>
          <w:szCs w:val="22"/>
        </w:rPr>
      </w:pPr>
    </w:p>
    <w:p w14:paraId="0D494F14" w14:textId="77777777" w:rsidR="00C463D9" w:rsidRPr="009A0427" w:rsidRDefault="00C463D9" w:rsidP="00C463D9">
      <w:pPr>
        <w:ind w:left="360"/>
        <w:rPr>
          <w:rFonts w:ascii="Arial" w:hAnsi="Arial" w:cs="Arial"/>
        </w:rPr>
      </w:pPr>
      <w:r w:rsidRPr="009A0427">
        <w:rPr>
          <w:rFonts w:ascii="Arial" w:hAnsi="Arial" w:cs="Arial"/>
          <w:noProof/>
        </w:rPr>
        <w:lastRenderedPageBreak/>
        <w:drawing>
          <wp:inline distT="0" distB="0" distL="0" distR="0" wp14:anchorId="72364D9E" wp14:editId="31BB1727">
            <wp:extent cx="5657850" cy="7654559"/>
            <wp:effectExtent l="0" t="0" r="0" b="3810"/>
            <wp:docPr id="1943517933" name="Picture 2" descr="A diagram of a house&#10;&#10;AI-generated content may be incorrect.">
              <a:extLst xmlns:a="http://schemas.openxmlformats.org/drawingml/2006/main">
                <a:ext uri="{FF2B5EF4-FFF2-40B4-BE49-F238E27FC236}">
                  <a16:creationId xmlns:a16="http://schemas.microsoft.com/office/drawing/2014/main" id="{A9968F32-0237-46F8-B6F4-86AD85D84A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517933" name="Picture 2" descr="A diagram of a house&#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l="10219" t="5619" b="8490"/>
                    <a:stretch>
                      <a:fillRect/>
                    </a:stretch>
                  </pic:blipFill>
                  <pic:spPr bwMode="auto">
                    <a:xfrm>
                      <a:off x="0" y="0"/>
                      <a:ext cx="5686775" cy="7693691"/>
                    </a:xfrm>
                    <a:prstGeom prst="rect">
                      <a:avLst/>
                    </a:prstGeom>
                    <a:noFill/>
                    <a:ln>
                      <a:noFill/>
                    </a:ln>
                    <a:extLst>
                      <a:ext uri="{53640926-AAD7-44D8-BBD7-CCE9431645EC}">
                        <a14:shadowObscured xmlns:a14="http://schemas.microsoft.com/office/drawing/2010/main"/>
                      </a:ext>
                    </a:extLst>
                  </pic:spPr>
                </pic:pic>
              </a:graphicData>
            </a:graphic>
          </wp:inline>
        </w:drawing>
      </w:r>
    </w:p>
    <w:p w14:paraId="5F33090F" w14:textId="4B0FF1CF" w:rsidR="00716AE2" w:rsidRPr="00C463D9" w:rsidRDefault="00C463D9" w:rsidP="00C463D9">
      <w:pPr>
        <w:pStyle w:val="NoSpacing"/>
        <w:ind w:left="360"/>
        <w:rPr>
          <w:rFonts w:ascii="Arial" w:hAnsi="Arial" w:cs="Arial"/>
        </w:rPr>
      </w:pPr>
      <w:r w:rsidRPr="009A0427">
        <w:rPr>
          <w:rFonts w:ascii="Arial" w:hAnsi="Arial" w:cs="Arial"/>
          <w:noProof/>
        </w:rPr>
        <w:lastRenderedPageBreak/>
        <w:drawing>
          <wp:inline distT="0" distB="0" distL="0" distR="0" wp14:anchorId="1E24C4C4" wp14:editId="71741373">
            <wp:extent cx="5848350" cy="8095603"/>
            <wp:effectExtent l="0" t="0" r="0" b="1270"/>
            <wp:docPr id="323936841" name="Picture 4" descr="A diagram of a house&#10;&#10;AI-generated content may be incorrect.">
              <a:extLst xmlns:a="http://schemas.openxmlformats.org/drawingml/2006/main">
                <a:ext uri="{FF2B5EF4-FFF2-40B4-BE49-F238E27FC236}">
                  <a16:creationId xmlns:a16="http://schemas.microsoft.com/office/drawing/2014/main" id="{A6532976-1DC0-4C34-9097-07BB49991C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936841" name="Picture 4" descr="A diagram of a house&#10;&#10;AI-generated content may be incorrect."/>
                    <pic:cNvPicPr>
                      <a:picLocks noChangeAspect="1" noChangeArrowheads="1"/>
                    </pic:cNvPicPr>
                  </pic:nvPicPr>
                  <pic:blipFill rotWithShape="1">
                    <a:blip r:embed="rId12">
                      <a:extLst>
                        <a:ext uri="{28A0092B-C50C-407E-A947-70E740481C1C}">
                          <a14:useLocalDpi xmlns:a14="http://schemas.microsoft.com/office/drawing/2010/main" val="0"/>
                        </a:ext>
                      </a:extLst>
                    </a:blip>
                    <a:srcRect l="9804" t="5912" b="5801"/>
                    <a:stretch>
                      <a:fillRect/>
                    </a:stretch>
                  </pic:blipFill>
                  <pic:spPr bwMode="auto">
                    <a:xfrm>
                      <a:off x="0" y="0"/>
                      <a:ext cx="5854877" cy="8104639"/>
                    </a:xfrm>
                    <a:prstGeom prst="rect">
                      <a:avLst/>
                    </a:prstGeom>
                    <a:noFill/>
                    <a:ln>
                      <a:noFill/>
                    </a:ln>
                    <a:extLst>
                      <a:ext uri="{53640926-AAD7-44D8-BBD7-CCE9431645EC}">
                        <a14:shadowObscured xmlns:a14="http://schemas.microsoft.com/office/drawing/2010/main"/>
                      </a:ext>
                    </a:extLst>
                  </pic:spPr>
                </pic:pic>
              </a:graphicData>
            </a:graphic>
          </wp:inline>
        </w:drawing>
      </w:r>
    </w:p>
    <w:sectPr w:rsidR="00716AE2" w:rsidRPr="00C463D9">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C499F" w14:textId="77777777" w:rsidR="003D47AD" w:rsidRDefault="003D47AD" w:rsidP="009F78C3">
      <w:pPr>
        <w:spacing w:after="0" w:line="240" w:lineRule="auto"/>
      </w:pPr>
      <w:r>
        <w:separator/>
      </w:r>
    </w:p>
  </w:endnote>
  <w:endnote w:type="continuationSeparator" w:id="0">
    <w:p w14:paraId="6D383602" w14:textId="77777777" w:rsidR="003D47AD" w:rsidRDefault="003D47AD" w:rsidP="009F7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A3F13" w14:textId="77777777" w:rsidR="003D47AD" w:rsidRDefault="003D47AD" w:rsidP="009F78C3">
      <w:pPr>
        <w:spacing w:after="0" w:line="240" w:lineRule="auto"/>
      </w:pPr>
      <w:r>
        <w:separator/>
      </w:r>
    </w:p>
  </w:footnote>
  <w:footnote w:type="continuationSeparator" w:id="0">
    <w:p w14:paraId="3A545A50" w14:textId="77777777" w:rsidR="003D47AD" w:rsidRDefault="003D47AD" w:rsidP="009F7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8EFE" w14:textId="77777777" w:rsidR="009F78C3" w:rsidRDefault="009F78C3" w:rsidP="009F78C3">
    <w:pPr>
      <w:pBdr>
        <w:top w:val="nil"/>
        <w:left w:val="nil"/>
        <w:bottom w:val="nil"/>
        <w:right w:val="nil"/>
        <w:between w:val="nil"/>
      </w:pBdr>
      <w:spacing w:after="0"/>
      <w:ind w:hanging="2"/>
      <w:rPr>
        <w:rFonts w:ascii="Arial" w:eastAsia="Arial" w:hAnsi="Arial" w:cs="Arial"/>
        <w:b/>
        <w:color w:val="000000"/>
        <w:sz w:val="30"/>
        <w:szCs w:val="30"/>
      </w:rPr>
    </w:pPr>
    <w:r w:rsidRPr="006963AD">
      <w:rPr>
        <w:noProof/>
        <w:sz w:val="30"/>
        <w:szCs w:val="30"/>
        <w:lang w:eastAsia="en-GB"/>
      </w:rPr>
      <w:drawing>
        <wp:anchor distT="0" distB="0" distL="114300" distR="114300" simplePos="0" relativeHeight="251658240" behindDoc="0" locked="0" layoutInCell="1" hidden="0" allowOverlap="1" wp14:anchorId="547BB838" wp14:editId="6D5E4CAD">
          <wp:simplePos x="0" y="0"/>
          <wp:positionH relativeFrom="column">
            <wp:posOffset>4410075</wp:posOffset>
          </wp:positionH>
          <wp:positionV relativeFrom="paragraph">
            <wp:posOffset>-211456</wp:posOffset>
          </wp:positionV>
          <wp:extent cx="1238250" cy="1324069"/>
          <wp:effectExtent l="0" t="0" r="0" b="9525"/>
          <wp:wrapNone/>
          <wp:docPr id="1" name="image1.png" descr="A black and white image of a unicorn and a unicorn&#10;&#10;AI-generated content may be incorrect.">
            <a:extLst xmlns:a="http://schemas.openxmlformats.org/drawingml/2006/main">
              <a:ext uri="{FF2B5EF4-FFF2-40B4-BE49-F238E27FC236}">
                <a16:creationId xmlns:a16="http://schemas.microsoft.com/office/drawing/2014/main" id="{09705A59-AC51-42F7-B788-A81B58343A15}"/>
              </a:ext>
            </a:extLst>
          </wp:docPr>
          <wp:cNvGraphicFramePr/>
          <a:graphic xmlns:a="http://schemas.openxmlformats.org/drawingml/2006/main">
            <a:graphicData uri="http://schemas.openxmlformats.org/drawingml/2006/picture">
              <pic:pic xmlns:pic="http://schemas.openxmlformats.org/drawingml/2006/picture">
                <pic:nvPicPr>
                  <pic:cNvPr id="1" name="image1.png" descr="A black and white image of a unicorn and a unicorn&#10;&#10;AI-generated content may be incorrect."/>
                  <pic:cNvPicPr preferRelativeResize="0"/>
                </pic:nvPicPr>
                <pic:blipFill rotWithShape="1">
                  <a:blip r:embed="rId1"/>
                  <a:srcRect l="23717" t="5709" r="11539" b="17222"/>
                  <a:stretch/>
                </pic:blipFill>
                <pic:spPr bwMode="auto">
                  <a:xfrm>
                    <a:off x="0" y="0"/>
                    <a:ext cx="1245346" cy="13316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963AD">
      <w:rPr>
        <w:rFonts w:ascii="Arial" w:eastAsia="Arial" w:hAnsi="Arial" w:cs="Arial"/>
        <w:b/>
        <w:color w:val="000000"/>
        <w:sz w:val="30"/>
        <w:szCs w:val="30"/>
      </w:rPr>
      <w:t xml:space="preserve">Workington Town Council </w:t>
    </w:r>
  </w:p>
  <w:p w14:paraId="667A5F97" w14:textId="77777777" w:rsidR="009F78C3" w:rsidRDefault="009F78C3" w:rsidP="009F78C3">
    <w:pPr>
      <w:pBdr>
        <w:top w:val="nil"/>
        <w:left w:val="nil"/>
        <w:bottom w:val="nil"/>
        <w:right w:val="nil"/>
        <w:between w:val="nil"/>
      </w:pBdr>
      <w:spacing w:after="0"/>
      <w:ind w:hanging="2"/>
      <w:rPr>
        <w:rFonts w:ascii="Arial" w:eastAsia="Arial" w:hAnsi="Arial" w:cs="Arial"/>
        <w:color w:val="000000"/>
      </w:rPr>
    </w:pPr>
    <w:r>
      <w:rPr>
        <w:rFonts w:ascii="Arial" w:eastAsia="Arial" w:hAnsi="Arial" w:cs="Arial"/>
        <w:color w:val="000000"/>
      </w:rPr>
      <w:t>Town Hall, Oxford Street, Workington, CA14 2RS</w:t>
    </w:r>
  </w:p>
  <w:p w14:paraId="7FB22255" w14:textId="77777777" w:rsidR="009F78C3" w:rsidRDefault="009F78C3" w:rsidP="009F78C3">
    <w:pPr>
      <w:pBdr>
        <w:top w:val="nil"/>
        <w:left w:val="nil"/>
        <w:bottom w:val="nil"/>
        <w:right w:val="nil"/>
        <w:between w:val="nil"/>
      </w:pBdr>
      <w:spacing w:after="0"/>
      <w:ind w:hanging="2"/>
      <w:rPr>
        <w:rFonts w:ascii="Arial" w:eastAsia="Arial" w:hAnsi="Arial" w:cs="Arial"/>
        <w:color w:val="000000"/>
      </w:rPr>
    </w:pPr>
    <w:r>
      <w:rPr>
        <w:rFonts w:ascii="Arial" w:eastAsia="Arial" w:hAnsi="Arial" w:cs="Arial"/>
        <w:color w:val="000000"/>
      </w:rPr>
      <w:t>Telephone: 01900 702986</w:t>
    </w:r>
  </w:p>
  <w:p w14:paraId="6FDC0818" w14:textId="77777777" w:rsidR="009F78C3" w:rsidRDefault="009F78C3" w:rsidP="009F78C3">
    <w:pPr>
      <w:pBdr>
        <w:top w:val="nil"/>
        <w:left w:val="nil"/>
        <w:bottom w:val="nil"/>
        <w:right w:val="nil"/>
        <w:between w:val="nil"/>
      </w:pBdr>
      <w:spacing w:after="0"/>
      <w:ind w:hanging="2"/>
      <w:rPr>
        <w:rFonts w:ascii="Arial" w:eastAsia="Arial" w:hAnsi="Arial" w:cs="Arial"/>
        <w:color w:val="000000"/>
      </w:rPr>
    </w:pPr>
    <w:r>
      <w:rPr>
        <w:rFonts w:ascii="Arial" w:eastAsia="Arial" w:hAnsi="Arial" w:cs="Arial"/>
        <w:color w:val="000000"/>
      </w:rPr>
      <w:t>Email: office@workingtontowncouncil.gov.uk</w:t>
    </w:r>
  </w:p>
  <w:p w14:paraId="672F6C3D" w14:textId="77777777" w:rsidR="009F78C3" w:rsidRDefault="009F78C3" w:rsidP="009F78C3">
    <w:pPr>
      <w:pBdr>
        <w:top w:val="nil"/>
        <w:left w:val="nil"/>
        <w:bottom w:val="nil"/>
        <w:right w:val="nil"/>
        <w:between w:val="nil"/>
      </w:pBdr>
      <w:spacing w:after="0"/>
      <w:ind w:hanging="2"/>
      <w:rPr>
        <w:rFonts w:ascii="Arial" w:eastAsia="Arial" w:hAnsi="Arial" w:cs="Arial"/>
        <w:color w:val="000000"/>
      </w:rPr>
    </w:pPr>
    <w:r>
      <w:rPr>
        <w:rFonts w:ascii="Arial" w:eastAsia="Arial" w:hAnsi="Arial" w:cs="Arial"/>
        <w:color w:val="000000"/>
      </w:rPr>
      <w:t>Website: www.workingtontowncouncil.gov.uk</w:t>
    </w:r>
  </w:p>
  <w:p w14:paraId="2158532D" w14:textId="77777777" w:rsidR="009F78C3" w:rsidRDefault="009F78C3" w:rsidP="009F78C3">
    <w:pPr>
      <w:pStyle w:val="Header"/>
    </w:pPr>
  </w:p>
  <w:p w14:paraId="5EB9E986" w14:textId="77777777" w:rsidR="009F78C3" w:rsidRDefault="009F7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9FB"/>
    <w:multiLevelType w:val="multilevel"/>
    <w:tmpl w:val="B33A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A1699"/>
    <w:multiLevelType w:val="multilevel"/>
    <w:tmpl w:val="3C6C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E4D53"/>
    <w:multiLevelType w:val="multilevel"/>
    <w:tmpl w:val="1ABE34FE"/>
    <w:lvl w:ilvl="0">
      <w:start w:val="3"/>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F1344"/>
    <w:multiLevelType w:val="multilevel"/>
    <w:tmpl w:val="AC70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733A1"/>
    <w:multiLevelType w:val="multilevel"/>
    <w:tmpl w:val="E97CFC4A"/>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704F7"/>
    <w:multiLevelType w:val="hybridMultilevel"/>
    <w:tmpl w:val="1EE4734A"/>
    <w:lvl w:ilvl="0" w:tplc="75FCA720">
      <w:start w:val="1"/>
      <w:numFmt w:val="decimal"/>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9F1483"/>
    <w:multiLevelType w:val="multilevel"/>
    <w:tmpl w:val="0F8E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A27A8A"/>
    <w:multiLevelType w:val="multilevel"/>
    <w:tmpl w:val="A1D27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C221B"/>
    <w:multiLevelType w:val="multilevel"/>
    <w:tmpl w:val="5424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60250"/>
    <w:multiLevelType w:val="hybridMultilevel"/>
    <w:tmpl w:val="D5408418"/>
    <w:lvl w:ilvl="0" w:tplc="08D06040">
      <w:start w:val="1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6F5DCF"/>
    <w:multiLevelType w:val="multilevel"/>
    <w:tmpl w:val="27CA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B90130"/>
    <w:multiLevelType w:val="multilevel"/>
    <w:tmpl w:val="35C0570A"/>
    <w:lvl w:ilvl="0">
      <w:start w:val="11"/>
      <w:numFmt w:val="decimal"/>
      <w:lvlText w:val="%1."/>
      <w:lvlJc w:val="left"/>
      <w:pPr>
        <w:tabs>
          <w:tab w:val="num" w:pos="720"/>
        </w:tabs>
        <w:ind w:left="720" w:hanging="360"/>
      </w:pPr>
      <w:rPr>
        <w:rFonts w:hint="default"/>
        <w:sz w:val="20"/>
      </w:rPr>
    </w:lvl>
    <w:lvl w:ilvl="1">
      <w:start w:val="1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B543A"/>
    <w:multiLevelType w:val="multilevel"/>
    <w:tmpl w:val="0DE0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FB6D54"/>
    <w:multiLevelType w:val="hybridMultilevel"/>
    <w:tmpl w:val="B2D4EF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0BB28F6"/>
    <w:multiLevelType w:val="hybridMultilevel"/>
    <w:tmpl w:val="47227528"/>
    <w:lvl w:ilvl="0" w:tplc="9F2E5506">
      <w:start w:val="1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D244C6"/>
    <w:multiLevelType w:val="multilevel"/>
    <w:tmpl w:val="440E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DC36C9"/>
    <w:multiLevelType w:val="multilevel"/>
    <w:tmpl w:val="F838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481CFC"/>
    <w:multiLevelType w:val="hybridMultilevel"/>
    <w:tmpl w:val="57581B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A965C5D"/>
    <w:multiLevelType w:val="multilevel"/>
    <w:tmpl w:val="1916E3F6"/>
    <w:lvl w:ilvl="0">
      <w:start w:val="1"/>
      <w:numFmt w:val="decimal"/>
      <w:lvlText w:val="%1."/>
      <w:lvlJc w:val="left"/>
      <w:pPr>
        <w:tabs>
          <w:tab w:val="num" w:pos="720"/>
        </w:tabs>
        <w:ind w:left="720" w:hanging="360"/>
      </w:pPr>
      <w:rPr>
        <w:rFonts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B20309"/>
    <w:multiLevelType w:val="multilevel"/>
    <w:tmpl w:val="532A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0A03A4"/>
    <w:multiLevelType w:val="multilevel"/>
    <w:tmpl w:val="9A26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1D44A0"/>
    <w:multiLevelType w:val="multilevel"/>
    <w:tmpl w:val="F38E3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9303108">
    <w:abstractNumId w:val="8"/>
  </w:num>
  <w:num w:numId="2" w16cid:durableId="1357000232">
    <w:abstractNumId w:val="7"/>
  </w:num>
  <w:num w:numId="3" w16cid:durableId="1357274377">
    <w:abstractNumId w:val="17"/>
  </w:num>
  <w:num w:numId="4" w16cid:durableId="1569993285">
    <w:abstractNumId w:val="11"/>
  </w:num>
  <w:num w:numId="5" w16cid:durableId="1627156668">
    <w:abstractNumId w:val="3"/>
  </w:num>
  <w:num w:numId="6" w16cid:durableId="165019860">
    <w:abstractNumId w:val="21"/>
  </w:num>
  <w:num w:numId="7" w16cid:durableId="170337585">
    <w:abstractNumId w:val="1"/>
  </w:num>
  <w:num w:numId="8" w16cid:durableId="1768885933">
    <w:abstractNumId w:val="0"/>
  </w:num>
  <w:num w:numId="9" w16cid:durableId="1789469230">
    <w:abstractNumId w:val="20"/>
  </w:num>
  <w:num w:numId="10" w16cid:durableId="1956326608">
    <w:abstractNumId w:val="12"/>
  </w:num>
  <w:num w:numId="11" w16cid:durableId="1991014141">
    <w:abstractNumId w:val="9"/>
  </w:num>
  <w:num w:numId="12" w16cid:durableId="2115443794">
    <w:abstractNumId w:val="4"/>
  </w:num>
  <w:num w:numId="13" w16cid:durableId="419758589">
    <w:abstractNumId w:val="10"/>
  </w:num>
  <w:num w:numId="14" w16cid:durableId="439420873">
    <w:abstractNumId w:val="14"/>
  </w:num>
  <w:num w:numId="15" w16cid:durableId="511186175">
    <w:abstractNumId w:val="6"/>
  </w:num>
  <w:num w:numId="16" w16cid:durableId="520359214">
    <w:abstractNumId w:val="13"/>
  </w:num>
  <w:num w:numId="17" w16cid:durableId="599727272">
    <w:abstractNumId w:val="2"/>
  </w:num>
  <w:num w:numId="18" w16cid:durableId="670840791">
    <w:abstractNumId w:val="19"/>
  </w:num>
  <w:num w:numId="19" w16cid:durableId="685792044">
    <w:abstractNumId w:val="5"/>
  </w:num>
  <w:num w:numId="20" w16cid:durableId="789982390">
    <w:abstractNumId w:val="18"/>
  </w:num>
  <w:num w:numId="21" w16cid:durableId="794182657">
    <w:abstractNumId w:val="15"/>
  </w:num>
  <w:num w:numId="22" w16cid:durableId="9749946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8C3"/>
    <w:rsid w:val="000104CB"/>
    <w:rsid w:val="001146C0"/>
    <w:rsid w:val="00175703"/>
    <w:rsid w:val="001C6205"/>
    <w:rsid w:val="002B436E"/>
    <w:rsid w:val="002D6131"/>
    <w:rsid w:val="003209B5"/>
    <w:rsid w:val="00387A59"/>
    <w:rsid w:val="00397D74"/>
    <w:rsid w:val="003D1865"/>
    <w:rsid w:val="003D47AD"/>
    <w:rsid w:val="00400901"/>
    <w:rsid w:val="00420ED7"/>
    <w:rsid w:val="00427276"/>
    <w:rsid w:val="004C06A8"/>
    <w:rsid w:val="005167EA"/>
    <w:rsid w:val="005577F6"/>
    <w:rsid w:val="005667F5"/>
    <w:rsid w:val="00600572"/>
    <w:rsid w:val="0068273E"/>
    <w:rsid w:val="006B3B99"/>
    <w:rsid w:val="00700EC1"/>
    <w:rsid w:val="00716AE2"/>
    <w:rsid w:val="00746891"/>
    <w:rsid w:val="007649C8"/>
    <w:rsid w:val="0086738B"/>
    <w:rsid w:val="008D7E5E"/>
    <w:rsid w:val="009F78C3"/>
    <w:rsid w:val="00A2434E"/>
    <w:rsid w:val="00A3782F"/>
    <w:rsid w:val="00A72AA0"/>
    <w:rsid w:val="00B5335F"/>
    <w:rsid w:val="00B60E0F"/>
    <w:rsid w:val="00B676DA"/>
    <w:rsid w:val="00C463D9"/>
    <w:rsid w:val="00C86340"/>
    <w:rsid w:val="00CC18A1"/>
    <w:rsid w:val="00D25E23"/>
    <w:rsid w:val="00D50355"/>
    <w:rsid w:val="00EB2148"/>
    <w:rsid w:val="00F009D9"/>
    <w:rsid w:val="00F22F5E"/>
    <w:rsid w:val="00F967C9"/>
    <w:rsid w:val="00FA27EA"/>
    <w:rsid w:val="00FC6A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1E12E"/>
  <w15:chartTrackingRefBased/>
  <w15:docId w15:val="{F0159B53-BCAC-48BB-90B0-196C2C29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8C3"/>
    <w:rPr>
      <w:rFonts w:eastAsiaTheme="majorEastAsia" w:cstheme="majorBidi"/>
      <w:color w:val="272727" w:themeColor="text1" w:themeTint="D8"/>
    </w:rPr>
  </w:style>
  <w:style w:type="paragraph" w:styleId="Title">
    <w:name w:val="Title"/>
    <w:basedOn w:val="Normal"/>
    <w:next w:val="Normal"/>
    <w:link w:val="TitleChar"/>
    <w:uiPriority w:val="10"/>
    <w:qFormat/>
    <w:rsid w:val="009F7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8C3"/>
    <w:pPr>
      <w:spacing w:before="160"/>
      <w:jc w:val="center"/>
    </w:pPr>
    <w:rPr>
      <w:i/>
      <w:iCs/>
      <w:color w:val="404040" w:themeColor="text1" w:themeTint="BF"/>
    </w:rPr>
  </w:style>
  <w:style w:type="character" w:customStyle="1" w:styleId="QuoteChar">
    <w:name w:val="Quote Char"/>
    <w:basedOn w:val="DefaultParagraphFont"/>
    <w:link w:val="Quote"/>
    <w:uiPriority w:val="29"/>
    <w:rsid w:val="009F78C3"/>
    <w:rPr>
      <w:i/>
      <w:iCs/>
      <w:color w:val="404040" w:themeColor="text1" w:themeTint="BF"/>
    </w:rPr>
  </w:style>
  <w:style w:type="paragraph" w:styleId="ListParagraph">
    <w:name w:val="List Paragraph"/>
    <w:basedOn w:val="Normal"/>
    <w:uiPriority w:val="34"/>
    <w:qFormat/>
    <w:rsid w:val="009F78C3"/>
    <w:pPr>
      <w:ind w:left="720"/>
      <w:contextualSpacing/>
    </w:pPr>
  </w:style>
  <w:style w:type="character" w:styleId="IntenseEmphasis">
    <w:name w:val="Intense Emphasis"/>
    <w:basedOn w:val="DefaultParagraphFont"/>
    <w:uiPriority w:val="21"/>
    <w:qFormat/>
    <w:rsid w:val="009F78C3"/>
    <w:rPr>
      <w:i/>
      <w:iCs/>
      <w:color w:val="0F4761" w:themeColor="accent1" w:themeShade="BF"/>
    </w:rPr>
  </w:style>
  <w:style w:type="paragraph" w:styleId="IntenseQuote">
    <w:name w:val="Intense Quote"/>
    <w:basedOn w:val="Normal"/>
    <w:next w:val="Normal"/>
    <w:link w:val="IntenseQuoteChar"/>
    <w:uiPriority w:val="30"/>
    <w:qFormat/>
    <w:rsid w:val="009F7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8C3"/>
    <w:rPr>
      <w:i/>
      <w:iCs/>
      <w:color w:val="0F4761" w:themeColor="accent1" w:themeShade="BF"/>
    </w:rPr>
  </w:style>
  <w:style w:type="character" w:styleId="IntenseReference">
    <w:name w:val="Intense Reference"/>
    <w:basedOn w:val="DefaultParagraphFont"/>
    <w:uiPriority w:val="32"/>
    <w:qFormat/>
    <w:rsid w:val="009F78C3"/>
    <w:rPr>
      <w:b/>
      <w:bCs/>
      <w:smallCaps/>
      <w:color w:val="0F4761" w:themeColor="accent1" w:themeShade="BF"/>
      <w:spacing w:val="5"/>
    </w:rPr>
  </w:style>
  <w:style w:type="character" w:styleId="Hyperlink">
    <w:name w:val="Hyperlink"/>
    <w:basedOn w:val="DefaultParagraphFont"/>
    <w:uiPriority w:val="99"/>
    <w:unhideWhenUsed/>
    <w:rsid w:val="009F78C3"/>
    <w:rPr>
      <w:color w:val="467886" w:themeColor="hyperlink"/>
      <w:u w:val="single"/>
    </w:rPr>
  </w:style>
  <w:style w:type="character" w:styleId="UnresolvedMention">
    <w:name w:val="Unresolved Mention"/>
    <w:basedOn w:val="DefaultParagraphFont"/>
    <w:uiPriority w:val="99"/>
    <w:semiHidden/>
    <w:unhideWhenUsed/>
    <w:rsid w:val="009F78C3"/>
    <w:rPr>
      <w:color w:val="605E5C"/>
      <w:shd w:val="clear" w:color="auto" w:fill="E1DFDD"/>
    </w:rPr>
  </w:style>
  <w:style w:type="paragraph" w:styleId="Header">
    <w:name w:val="header"/>
    <w:aliases w:val="h"/>
    <w:basedOn w:val="Normal"/>
    <w:link w:val="HeaderChar"/>
    <w:unhideWhenUsed/>
    <w:rsid w:val="009F78C3"/>
    <w:pPr>
      <w:tabs>
        <w:tab w:val="center" w:pos="4513"/>
        <w:tab w:val="right" w:pos="9026"/>
      </w:tabs>
      <w:spacing w:after="0" w:line="240" w:lineRule="auto"/>
    </w:pPr>
  </w:style>
  <w:style w:type="character" w:customStyle="1" w:styleId="HeaderChar">
    <w:name w:val="Header Char"/>
    <w:aliases w:val="h Char"/>
    <w:basedOn w:val="DefaultParagraphFont"/>
    <w:link w:val="Header"/>
    <w:rsid w:val="009F78C3"/>
  </w:style>
  <w:style w:type="paragraph" w:styleId="Footer">
    <w:name w:val="footer"/>
    <w:basedOn w:val="Normal"/>
    <w:link w:val="FooterChar"/>
    <w:uiPriority w:val="99"/>
    <w:unhideWhenUsed/>
    <w:rsid w:val="009F78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8C3"/>
  </w:style>
  <w:style w:type="paragraph" w:customStyle="1" w:styleId="DefaultText">
    <w:name w:val="Default Text"/>
    <w:basedOn w:val="Normal"/>
    <w:link w:val="DefaultTextChar"/>
    <w:uiPriority w:val="99"/>
    <w:rsid w:val="008D7E5E"/>
    <w:pPr>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character" w:customStyle="1" w:styleId="DefaultTextChar">
    <w:name w:val="Default Text Char"/>
    <w:link w:val="DefaultText"/>
    <w:uiPriority w:val="99"/>
    <w:locked/>
    <w:rsid w:val="008D7E5E"/>
    <w:rPr>
      <w:rFonts w:ascii="Times New Roman" w:eastAsia="Times New Roman" w:hAnsi="Times New Roman" w:cs="Times New Roman"/>
      <w:kern w:val="0"/>
      <w:lang w:val="en-US"/>
      <w14:ligatures w14:val="none"/>
    </w:rPr>
  </w:style>
  <w:style w:type="table" w:styleId="TableGrid">
    <w:name w:val="Table Grid"/>
    <w:basedOn w:val="TableNormal"/>
    <w:uiPriority w:val="39"/>
    <w:rsid w:val="00EB2148"/>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qFormat/>
    <w:rsid w:val="00C463D9"/>
    <w:pPr>
      <w:suppressAutoHyphens/>
      <w:spacing w:after="0" w:line="240" w:lineRule="auto"/>
    </w:pPr>
    <w:rPr>
      <w:rFonts w:ascii="Times New Roman" w:eastAsia="Times New Roma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mma.chapman@workingtontowncouncil.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1e488d-147a-475d-bdc4-27cef064110d" xsi:nil="true"/>
    <lcf76f155ced4ddcb4097134ff3c332f xmlns="2a33fe1f-194c-46b5-986f-8f8fc1d1d95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FC67F7BD90884CA4EFB2096D28BC67" ma:contentTypeVersion="13" ma:contentTypeDescription="Create a new document." ma:contentTypeScope="" ma:versionID="8e63d586dc3d471cd179034179be0095">
  <xsd:schema xmlns:xsd="http://www.w3.org/2001/XMLSchema" xmlns:xs="http://www.w3.org/2001/XMLSchema" xmlns:p="http://schemas.microsoft.com/office/2006/metadata/properties" xmlns:ns2="2a33fe1f-194c-46b5-986f-8f8fc1d1d954" xmlns:ns3="6a1e488d-147a-475d-bdc4-27cef064110d" targetNamespace="http://schemas.microsoft.com/office/2006/metadata/properties" ma:root="true" ma:fieldsID="9c7dedc7eba8d7f1d6941246eb30797e" ns2:_="" ns3:_="">
    <xsd:import namespace="2a33fe1f-194c-46b5-986f-8f8fc1d1d954"/>
    <xsd:import namespace="6a1e488d-147a-475d-bdc4-27cef06411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3fe1f-194c-46b5-986f-8f8fc1d1d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c753d3-44b9-485a-a91a-ac68c50820d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e488d-147a-475d-bdc4-27cef06411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d2bdc3-28ea-4f8c-a35e-b03e2c90f35c}" ma:internalName="TaxCatchAll" ma:showField="CatchAllData" ma:web="6a1e488d-147a-475d-bdc4-27cef06411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E9C2A2-8FBB-4B1D-B506-3AEAD5881E49}">
  <ds:schemaRefs>
    <ds:schemaRef ds:uri="http://schemas.microsoft.com/sharepoint/v3/contenttype/forms"/>
  </ds:schemaRefs>
</ds:datastoreItem>
</file>

<file path=customXml/itemProps2.xml><?xml version="1.0" encoding="utf-8"?>
<ds:datastoreItem xmlns:ds="http://schemas.openxmlformats.org/officeDocument/2006/customXml" ds:itemID="{A3B80CFE-F0CF-47CF-8828-EA2C12AA63C0}">
  <ds:schemaRefs>
    <ds:schemaRef ds:uri="http://schemas.microsoft.com/office/2006/metadata/properties"/>
    <ds:schemaRef ds:uri="http://schemas.microsoft.com/office/infopath/2007/PartnerControls"/>
    <ds:schemaRef ds:uri="6a1e488d-147a-475d-bdc4-27cef064110d"/>
    <ds:schemaRef ds:uri="2a33fe1f-194c-46b5-986f-8f8fc1d1d954"/>
  </ds:schemaRefs>
</ds:datastoreItem>
</file>

<file path=customXml/itemProps3.xml><?xml version="1.0" encoding="utf-8"?>
<ds:datastoreItem xmlns:ds="http://schemas.openxmlformats.org/officeDocument/2006/customXml" ds:itemID="{78C16C4B-5AC9-44DB-AE22-E2144028A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3fe1f-194c-46b5-986f-8f8fc1d1d954"/>
    <ds:schemaRef ds:uri="6a1e488d-147a-475d-bdc4-27cef0641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12</Pages>
  <Words>1865</Words>
  <Characters>10636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Chapman</dc:creator>
  <cp:keywords/>
  <dc:description/>
  <cp:lastModifiedBy>Emma Chapman</cp:lastModifiedBy>
  <cp:revision>20</cp:revision>
  <dcterms:created xsi:type="dcterms:W3CDTF">2026-02-04T12:36:00Z</dcterms:created>
  <dcterms:modified xsi:type="dcterms:W3CDTF">2026-02-05T15:09:00Z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0x010100CCFC67F7BD90884CA4EFB2096D28BC67</vt:lpwstr>
  </property>
  <property fmtid="{D5CDD505-2E9C-101B-9397-08002B2CF9AE}" pid="3" name="MediaServiceImageTags">
    <vt:lpwstr/>
  </property>
</Properties>
</file>