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709AF" w14:textId="77777777" w:rsidR="007E5596" w:rsidRPr="00C74FB9" w:rsidRDefault="007E5596" w:rsidP="007E5596">
      <w:pPr>
        <w:pStyle w:val="NoSpacing"/>
        <w:rPr>
          <w:rFonts w:ascii="Arial" w:hAnsi="Arial" w:cs="Arial"/>
          <w:sz w:val="22"/>
          <w:szCs w:val="22"/>
        </w:rPr>
      </w:pPr>
    </w:p>
    <w:p w14:paraId="270799EB" w14:textId="406A159D" w:rsidR="00C74FB9" w:rsidRPr="00C74FB9" w:rsidRDefault="00C74FB9" w:rsidP="00C74FB9">
      <w:pPr>
        <w:pStyle w:val="NoSpacing"/>
        <w:rPr>
          <w:rFonts w:ascii="Arial" w:hAnsi="Arial" w:cs="Arial"/>
          <w:sz w:val="22"/>
          <w:szCs w:val="22"/>
        </w:rPr>
      </w:pPr>
      <w:r w:rsidRPr="00C74FB9">
        <w:rPr>
          <w:rFonts w:ascii="Arial" w:hAnsi="Arial" w:cs="Arial"/>
          <w:b/>
          <w:bCs/>
          <w:sz w:val="22"/>
          <w:szCs w:val="22"/>
        </w:rPr>
        <w:t>Job Description: Events Officer</w:t>
      </w:r>
      <w:r w:rsidRPr="00C74FB9">
        <w:rPr>
          <w:rFonts w:ascii="Arial" w:hAnsi="Arial" w:cs="Arial"/>
          <w:b/>
          <w:bCs/>
          <w:sz w:val="22"/>
          <w:szCs w:val="22"/>
        </w:rPr>
        <w:br/>
      </w:r>
      <w:r w:rsidRPr="00C74FB9">
        <w:rPr>
          <w:rFonts w:ascii="Arial" w:hAnsi="Arial" w:cs="Arial"/>
          <w:sz w:val="22"/>
          <w:szCs w:val="22"/>
        </w:rPr>
        <w:t>Re</w:t>
      </w:r>
      <w:r w:rsidR="00356C0D" w:rsidRPr="00356C0D">
        <w:rPr>
          <w:rFonts w:ascii="Arial" w:hAnsi="Arial" w:cs="Arial"/>
          <w:sz w:val="22"/>
          <w:szCs w:val="22"/>
        </w:rPr>
        <w:t>ports t</w:t>
      </w:r>
      <w:r w:rsidRPr="00C74FB9">
        <w:rPr>
          <w:rFonts w:ascii="Arial" w:hAnsi="Arial" w:cs="Arial"/>
          <w:sz w:val="22"/>
          <w:szCs w:val="22"/>
        </w:rPr>
        <w:t xml:space="preserve">o: </w:t>
      </w:r>
      <w:r w:rsidRPr="00356C0D">
        <w:rPr>
          <w:rFonts w:ascii="Arial" w:hAnsi="Arial" w:cs="Arial"/>
          <w:sz w:val="22"/>
          <w:szCs w:val="22"/>
        </w:rPr>
        <w:t xml:space="preserve">Chief Officer </w:t>
      </w:r>
      <w:r w:rsidRPr="00C74FB9">
        <w:rPr>
          <w:rFonts w:ascii="Arial" w:hAnsi="Arial" w:cs="Arial"/>
          <w:sz w:val="22"/>
          <w:szCs w:val="22"/>
        </w:rPr>
        <w:br/>
        <w:t>Location: Town Council offices and event sites</w:t>
      </w:r>
    </w:p>
    <w:p w14:paraId="5457A181" w14:textId="68EFFD4B" w:rsidR="00C74FB9" w:rsidRPr="00C74FB9" w:rsidRDefault="00C74FB9" w:rsidP="00C74FB9">
      <w:pPr>
        <w:pStyle w:val="NoSpacing"/>
        <w:rPr>
          <w:rFonts w:ascii="Arial" w:hAnsi="Arial" w:cs="Arial"/>
          <w:sz w:val="22"/>
          <w:szCs w:val="22"/>
        </w:rPr>
      </w:pPr>
      <w:r w:rsidRPr="00C74FB9">
        <w:rPr>
          <w:rFonts w:ascii="Arial" w:hAnsi="Arial" w:cs="Arial"/>
          <w:sz w:val="22"/>
          <w:szCs w:val="22"/>
        </w:rPr>
        <w:t>Hours: Full-time</w:t>
      </w:r>
      <w:r w:rsidRPr="00356C0D">
        <w:rPr>
          <w:rFonts w:ascii="Arial" w:hAnsi="Arial" w:cs="Arial"/>
          <w:sz w:val="22"/>
          <w:szCs w:val="22"/>
        </w:rPr>
        <w:t>. 37 hours a week</w:t>
      </w:r>
      <w:r w:rsidR="00356C0D" w:rsidRPr="00356C0D">
        <w:rPr>
          <w:rFonts w:ascii="Arial" w:hAnsi="Arial" w:cs="Arial"/>
          <w:sz w:val="22"/>
          <w:szCs w:val="22"/>
        </w:rPr>
        <w:t xml:space="preserve"> (some evening and weekend work required)</w:t>
      </w:r>
      <w:r w:rsidR="00356C0D" w:rsidRPr="00356C0D">
        <w:rPr>
          <w:rFonts w:ascii="Arial" w:hAnsi="Arial" w:cs="Arial"/>
          <w:sz w:val="22"/>
          <w:szCs w:val="22"/>
        </w:rPr>
        <w:br/>
      </w:r>
      <w:r w:rsidRPr="00C74FB9">
        <w:rPr>
          <w:rFonts w:ascii="Arial" w:hAnsi="Arial" w:cs="Arial"/>
          <w:sz w:val="22"/>
          <w:szCs w:val="22"/>
        </w:rPr>
        <w:t xml:space="preserve">Salary: </w:t>
      </w:r>
      <w:r w:rsidRPr="00356C0D">
        <w:rPr>
          <w:rFonts w:ascii="Arial" w:hAnsi="Arial" w:cs="Arial"/>
          <w:sz w:val="22"/>
          <w:szCs w:val="22"/>
        </w:rPr>
        <w:t>Scale point 17</w:t>
      </w:r>
      <w:r w:rsidR="00B157B9">
        <w:rPr>
          <w:rFonts w:ascii="Arial" w:hAnsi="Arial" w:cs="Arial"/>
          <w:sz w:val="22"/>
          <w:szCs w:val="22"/>
        </w:rPr>
        <w:t xml:space="preserve"> - 22</w:t>
      </w:r>
      <w:r w:rsidRPr="00356C0D">
        <w:rPr>
          <w:rFonts w:ascii="Arial" w:hAnsi="Arial" w:cs="Arial"/>
          <w:sz w:val="22"/>
          <w:szCs w:val="22"/>
        </w:rPr>
        <w:t xml:space="preserve"> </w:t>
      </w:r>
      <w:r w:rsidR="00B157B9">
        <w:rPr>
          <w:rFonts w:ascii="Arial" w:hAnsi="Arial" w:cs="Arial"/>
          <w:sz w:val="22"/>
          <w:szCs w:val="22"/>
        </w:rPr>
        <w:t>(</w:t>
      </w:r>
      <w:r w:rsidRPr="00356C0D">
        <w:rPr>
          <w:rFonts w:ascii="Arial" w:hAnsi="Arial" w:cs="Arial"/>
          <w:sz w:val="22"/>
          <w:szCs w:val="22"/>
        </w:rPr>
        <w:t>£31,002</w:t>
      </w:r>
      <w:r w:rsidR="00B157B9">
        <w:rPr>
          <w:rFonts w:ascii="Arial" w:hAnsi="Arial" w:cs="Arial"/>
          <w:sz w:val="22"/>
          <w:szCs w:val="22"/>
        </w:rPr>
        <w:t xml:space="preserve"> - £33,699)</w:t>
      </w:r>
      <w:r w:rsidRPr="00356C0D">
        <w:rPr>
          <w:rFonts w:ascii="Arial" w:hAnsi="Arial" w:cs="Arial"/>
          <w:sz w:val="22"/>
          <w:szCs w:val="22"/>
        </w:rPr>
        <w:t xml:space="preserve"> </w:t>
      </w:r>
      <w:r w:rsidR="00B157B9">
        <w:rPr>
          <w:rFonts w:ascii="Arial" w:hAnsi="Arial" w:cs="Arial"/>
          <w:sz w:val="22"/>
          <w:szCs w:val="22"/>
        </w:rPr>
        <w:t>depending on experience.</w:t>
      </w:r>
      <w:r w:rsidRPr="00C74FB9">
        <w:rPr>
          <w:rFonts w:ascii="Arial" w:hAnsi="Arial" w:cs="Arial"/>
          <w:sz w:val="22"/>
          <w:szCs w:val="22"/>
        </w:rPr>
        <w:br/>
      </w:r>
    </w:p>
    <w:p w14:paraId="48B84EA5" w14:textId="6BAA4C06" w:rsidR="00C74FB9" w:rsidRPr="00C74FB9" w:rsidRDefault="00356C0D" w:rsidP="00C74FB9">
      <w:pPr>
        <w:pStyle w:val="NoSpacing"/>
        <w:rPr>
          <w:rFonts w:ascii="Arial" w:hAnsi="Arial" w:cs="Arial"/>
          <w:b/>
          <w:bCs/>
          <w:sz w:val="22"/>
          <w:szCs w:val="22"/>
          <w:u w:val="single"/>
        </w:rPr>
      </w:pPr>
      <w:r w:rsidRPr="00356C0D">
        <w:rPr>
          <w:rFonts w:ascii="Arial" w:hAnsi="Arial" w:cs="Arial"/>
          <w:b/>
          <w:bCs/>
          <w:sz w:val="22"/>
          <w:szCs w:val="22"/>
          <w:u w:val="single"/>
        </w:rPr>
        <w:t>Job Purpose</w:t>
      </w:r>
    </w:p>
    <w:p w14:paraId="61ADF205" w14:textId="77777777" w:rsidR="00C74FB9" w:rsidRPr="00C74FB9" w:rsidRDefault="00C74FB9" w:rsidP="00C74FB9">
      <w:pPr>
        <w:pStyle w:val="NoSpacing"/>
        <w:rPr>
          <w:rFonts w:ascii="Arial" w:hAnsi="Arial" w:cs="Arial"/>
          <w:sz w:val="22"/>
          <w:szCs w:val="22"/>
        </w:rPr>
      </w:pPr>
      <w:r w:rsidRPr="00C74FB9">
        <w:rPr>
          <w:rFonts w:ascii="Arial" w:hAnsi="Arial" w:cs="Arial"/>
          <w:sz w:val="22"/>
          <w:szCs w:val="22"/>
        </w:rPr>
        <w:t>The Events Officer will be responsible for planning, coordinating, and delivering the Town Council’s annual programme of events. The postholder will ensure that all events are safe, inclusive, well-managed, and reflect the diverse needs of the community. The role includes securing necessary permissions and licences, developing positive relationships with local organisations, and working with councillors, staff, and community partners to enhance civic pride and participation.</w:t>
      </w:r>
    </w:p>
    <w:p w14:paraId="692AA11A" w14:textId="02EDBDBA" w:rsidR="00C74FB9" w:rsidRPr="00C74FB9" w:rsidRDefault="00C74FB9" w:rsidP="00C74FB9">
      <w:pPr>
        <w:pStyle w:val="NoSpacing"/>
        <w:rPr>
          <w:rFonts w:ascii="Arial" w:hAnsi="Arial" w:cs="Arial"/>
          <w:sz w:val="22"/>
          <w:szCs w:val="22"/>
        </w:rPr>
      </w:pPr>
    </w:p>
    <w:p w14:paraId="237342E1" w14:textId="57E1B44B" w:rsidR="00C74FB9" w:rsidRPr="00C74FB9" w:rsidRDefault="00C74FB9" w:rsidP="00C74FB9">
      <w:pPr>
        <w:pStyle w:val="NoSpacing"/>
        <w:rPr>
          <w:rFonts w:ascii="Arial" w:hAnsi="Arial" w:cs="Arial"/>
          <w:b/>
          <w:bCs/>
          <w:sz w:val="22"/>
          <w:szCs w:val="22"/>
          <w:u w:val="single"/>
        </w:rPr>
      </w:pPr>
      <w:r w:rsidRPr="00C74FB9">
        <w:rPr>
          <w:rFonts w:ascii="Arial" w:hAnsi="Arial" w:cs="Arial"/>
          <w:b/>
          <w:bCs/>
          <w:sz w:val="22"/>
          <w:szCs w:val="22"/>
          <w:u w:val="single"/>
        </w:rPr>
        <w:t>Key Responsibilities</w:t>
      </w:r>
    </w:p>
    <w:p w14:paraId="17D982D0" w14:textId="77777777" w:rsidR="00C74FB9" w:rsidRPr="00C74FB9" w:rsidRDefault="00C74FB9" w:rsidP="00356C0D">
      <w:pPr>
        <w:pStyle w:val="NoSpacing"/>
        <w:rPr>
          <w:rFonts w:ascii="Arial" w:hAnsi="Arial" w:cs="Arial"/>
          <w:b/>
          <w:bCs/>
          <w:sz w:val="22"/>
          <w:szCs w:val="22"/>
        </w:rPr>
      </w:pPr>
      <w:r w:rsidRPr="00C74FB9">
        <w:rPr>
          <w:rFonts w:ascii="Arial" w:hAnsi="Arial" w:cs="Arial"/>
          <w:b/>
          <w:bCs/>
          <w:sz w:val="22"/>
          <w:szCs w:val="22"/>
        </w:rPr>
        <w:t>Event Planning and Delivery</w:t>
      </w:r>
    </w:p>
    <w:p w14:paraId="0E7C2D92" w14:textId="5976C3CC" w:rsidR="00C74FB9" w:rsidRPr="00C74FB9" w:rsidRDefault="00C74FB9" w:rsidP="00C74FB9">
      <w:pPr>
        <w:pStyle w:val="NoSpacing"/>
        <w:numPr>
          <w:ilvl w:val="0"/>
          <w:numId w:val="16"/>
        </w:numPr>
        <w:rPr>
          <w:rFonts w:ascii="Arial" w:hAnsi="Arial" w:cs="Arial"/>
          <w:sz w:val="22"/>
          <w:szCs w:val="22"/>
        </w:rPr>
      </w:pPr>
      <w:r w:rsidRPr="00C74FB9">
        <w:rPr>
          <w:rFonts w:ascii="Arial" w:hAnsi="Arial" w:cs="Arial"/>
          <w:sz w:val="22"/>
          <w:szCs w:val="22"/>
        </w:rPr>
        <w:t>Lead on the organisation and execution of the Town Council’s calendar of events, including cultural and community celebrations.</w:t>
      </w:r>
    </w:p>
    <w:p w14:paraId="4CED02DE" w14:textId="77777777" w:rsidR="00C74FB9" w:rsidRPr="00C74FB9" w:rsidRDefault="00C74FB9" w:rsidP="00C74FB9">
      <w:pPr>
        <w:pStyle w:val="NoSpacing"/>
        <w:numPr>
          <w:ilvl w:val="0"/>
          <w:numId w:val="16"/>
        </w:numPr>
        <w:rPr>
          <w:rFonts w:ascii="Arial" w:hAnsi="Arial" w:cs="Arial"/>
          <w:sz w:val="22"/>
          <w:szCs w:val="22"/>
        </w:rPr>
      </w:pPr>
      <w:r w:rsidRPr="00C74FB9">
        <w:rPr>
          <w:rFonts w:ascii="Arial" w:hAnsi="Arial" w:cs="Arial"/>
          <w:sz w:val="22"/>
          <w:szCs w:val="22"/>
        </w:rPr>
        <w:t xml:space="preserve">Manage event logistics such as site planning, equipment </w:t>
      </w:r>
      <w:proofErr w:type="gramStart"/>
      <w:r w:rsidRPr="00C74FB9">
        <w:rPr>
          <w:rFonts w:ascii="Arial" w:hAnsi="Arial" w:cs="Arial"/>
          <w:sz w:val="22"/>
          <w:szCs w:val="22"/>
        </w:rPr>
        <w:t>hire</w:t>
      </w:r>
      <w:proofErr w:type="gramEnd"/>
      <w:r w:rsidRPr="00C74FB9">
        <w:rPr>
          <w:rFonts w:ascii="Arial" w:hAnsi="Arial" w:cs="Arial"/>
          <w:sz w:val="22"/>
          <w:szCs w:val="22"/>
        </w:rPr>
        <w:t>, stewarding, and health &amp; safety arrangements.</w:t>
      </w:r>
    </w:p>
    <w:p w14:paraId="3B93EDC5" w14:textId="77777777" w:rsidR="00C74FB9" w:rsidRDefault="00C74FB9" w:rsidP="00C74FB9">
      <w:pPr>
        <w:pStyle w:val="NoSpacing"/>
        <w:numPr>
          <w:ilvl w:val="0"/>
          <w:numId w:val="16"/>
        </w:numPr>
        <w:rPr>
          <w:rFonts w:ascii="Arial" w:hAnsi="Arial" w:cs="Arial"/>
          <w:sz w:val="22"/>
          <w:szCs w:val="22"/>
        </w:rPr>
      </w:pPr>
      <w:r w:rsidRPr="00C74FB9">
        <w:rPr>
          <w:rFonts w:ascii="Arial" w:hAnsi="Arial" w:cs="Arial"/>
          <w:sz w:val="22"/>
          <w:szCs w:val="22"/>
        </w:rPr>
        <w:t>Ensure events are accessible, inclusive, and representative of the community’s diversity.</w:t>
      </w:r>
    </w:p>
    <w:p w14:paraId="51469956" w14:textId="77777777" w:rsidR="00356C0D" w:rsidRPr="00C74FB9" w:rsidRDefault="00356C0D" w:rsidP="00356C0D">
      <w:pPr>
        <w:pStyle w:val="NoSpacing"/>
        <w:ind w:left="720"/>
        <w:rPr>
          <w:rFonts w:ascii="Arial" w:hAnsi="Arial" w:cs="Arial"/>
          <w:sz w:val="22"/>
          <w:szCs w:val="22"/>
        </w:rPr>
      </w:pPr>
    </w:p>
    <w:p w14:paraId="3515605B" w14:textId="77777777" w:rsidR="00C74FB9" w:rsidRPr="00C74FB9" w:rsidRDefault="00C74FB9" w:rsidP="00356C0D">
      <w:pPr>
        <w:pStyle w:val="NoSpacing"/>
        <w:rPr>
          <w:rFonts w:ascii="Arial" w:hAnsi="Arial" w:cs="Arial"/>
          <w:b/>
          <w:bCs/>
          <w:sz w:val="22"/>
          <w:szCs w:val="22"/>
        </w:rPr>
      </w:pPr>
      <w:r w:rsidRPr="00C74FB9">
        <w:rPr>
          <w:rFonts w:ascii="Arial" w:hAnsi="Arial" w:cs="Arial"/>
          <w:b/>
          <w:bCs/>
          <w:sz w:val="22"/>
          <w:szCs w:val="22"/>
        </w:rPr>
        <w:t>Licensing, Permissions, and Compliance</w:t>
      </w:r>
    </w:p>
    <w:p w14:paraId="101E48F8" w14:textId="77777777" w:rsidR="00C74FB9" w:rsidRPr="00C74FB9" w:rsidRDefault="00C74FB9" w:rsidP="00C74FB9">
      <w:pPr>
        <w:pStyle w:val="NoSpacing"/>
        <w:numPr>
          <w:ilvl w:val="0"/>
          <w:numId w:val="18"/>
        </w:numPr>
        <w:rPr>
          <w:rFonts w:ascii="Arial" w:hAnsi="Arial" w:cs="Arial"/>
          <w:sz w:val="22"/>
          <w:szCs w:val="22"/>
        </w:rPr>
      </w:pPr>
      <w:r w:rsidRPr="00C74FB9">
        <w:rPr>
          <w:rFonts w:ascii="Arial" w:hAnsi="Arial" w:cs="Arial"/>
          <w:sz w:val="22"/>
          <w:szCs w:val="22"/>
        </w:rPr>
        <w:t>Prepare and submit applications for event licences, Temporary Event Notices, road closures, and landowner permissions.</w:t>
      </w:r>
    </w:p>
    <w:p w14:paraId="74E217A0" w14:textId="77777777" w:rsidR="00C74FB9" w:rsidRPr="00C74FB9" w:rsidRDefault="00C74FB9" w:rsidP="00C74FB9">
      <w:pPr>
        <w:pStyle w:val="NoSpacing"/>
        <w:numPr>
          <w:ilvl w:val="0"/>
          <w:numId w:val="18"/>
        </w:numPr>
        <w:rPr>
          <w:rFonts w:ascii="Arial" w:hAnsi="Arial" w:cs="Arial"/>
          <w:sz w:val="22"/>
          <w:szCs w:val="22"/>
        </w:rPr>
      </w:pPr>
      <w:r w:rsidRPr="00C74FB9">
        <w:rPr>
          <w:rFonts w:ascii="Arial" w:hAnsi="Arial" w:cs="Arial"/>
          <w:sz w:val="22"/>
          <w:szCs w:val="22"/>
        </w:rPr>
        <w:t>Ensure all events comply with relevant legislation, including health &amp; safety, safeguarding, and equality duties.</w:t>
      </w:r>
    </w:p>
    <w:p w14:paraId="20B1448C" w14:textId="77777777" w:rsidR="00C74FB9" w:rsidRDefault="00C74FB9" w:rsidP="00C74FB9">
      <w:pPr>
        <w:pStyle w:val="NoSpacing"/>
        <w:numPr>
          <w:ilvl w:val="0"/>
          <w:numId w:val="18"/>
        </w:numPr>
        <w:rPr>
          <w:rFonts w:ascii="Arial" w:hAnsi="Arial" w:cs="Arial"/>
          <w:sz w:val="22"/>
          <w:szCs w:val="22"/>
        </w:rPr>
      </w:pPr>
      <w:r w:rsidRPr="00C74FB9">
        <w:rPr>
          <w:rFonts w:ascii="Arial" w:hAnsi="Arial" w:cs="Arial"/>
          <w:sz w:val="22"/>
          <w:szCs w:val="22"/>
        </w:rPr>
        <w:t>Liaise with statutory authorities (police, highways, fire, licensing, etc.) to coordinate approvals and safety requirements.</w:t>
      </w:r>
    </w:p>
    <w:p w14:paraId="7E5757C7" w14:textId="77777777" w:rsidR="00356C0D" w:rsidRPr="00C74FB9" w:rsidRDefault="00356C0D" w:rsidP="00356C0D">
      <w:pPr>
        <w:pStyle w:val="NoSpacing"/>
        <w:ind w:left="720"/>
        <w:rPr>
          <w:rFonts w:ascii="Arial" w:hAnsi="Arial" w:cs="Arial"/>
          <w:sz w:val="22"/>
          <w:szCs w:val="22"/>
        </w:rPr>
      </w:pPr>
    </w:p>
    <w:p w14:paraId="4B9F663B" w14:textId="77777777" w:rsidR="00C74FB9" w:rsidRPr="00C74FB9" w:rsidRDefault="00C74FB9" w:rsidP="00356C0D">
      <w:pPr>
        <w:pStyle w:val="NoSpacing"/>
        <w:rPr>
          <w:rFonts w:ascii="Arial" w:hAnsi="Arial" w:cs="Arial"/>
          <w:b/>
          <w:bCs/>
          <w:sz w:val="22"/>
          <w:szCs w:val="22"/>
        </w:rPr>
      </w:pPr>
      <w:r w:rsidRPr="00C74FB9">
        <w:rPr>
          <w:rFonts w:ascii="Arial" w:hAnsi="Arial" w:cs="Arial"/>
          <w:b/>
          <w:bCs/>
          <w:sz w:val="22"/>
          <w:szCs w:val="22"/>
        </w:rPr>
        <w:t>Community Engagement and Partnerships</w:t>
      </w:r>
    </w:p>
    <w:p w14:paraId="3D21C831" w14:textId="77777777" w:rsidR="00C74FB9" w:rsidRPr="00C74FB9" w:rsidRDefault="00C74FB9" w:rsidP="00C74FB9">
      <w:pPr>
        <w:pStyle w:val="NoSpacing"/>
        <w:numPr>
          <w:ilvl w:val="0"/>
          <w:numId w:val="20"/>
        </w:numPr>
        <w:rPr>
          <w:rFonts w:ascii="Arial" w:hAnsi="Arial" w:cs="Arial"/>
          <w:sz w:val="22"/>
          <w:szCs w:val="22"/>
        </w:rPr>
      </w:pPr>
      <w:r w:rsidRPr="00C74FB9">
        <w:rPr>
          <w:rFonts w:ascii="Arial" w:hAnsi="Arial" w:cs="Arial"/>
          <w:sz w:val="22"/>
          <w:szCs w:val="22"/>
        </w:rPr>
        <w:t>Develop and maintain strong relationships with local community groups, businesses, schools, and voluntary organisations to encourage collaboration and participation in events.</w:t>
      </w:r>
    </w:p>
    <w:p w14:paraId="5409C2B6" w14:textId="77777777" w:rsidR="00C74FB9" w:rsidRPr="00C74FB9" w:rsidRDefault="00C74FB9" w:rsidP="00C74FB9">
      <w:pPr>
        <w:pStyle w:val="NoSpacing"/>
        <w:numPr>
          <w:ilvl w:val="0"/>
          <w:numId w:val="20"/>
        </w:numPr>
        <w:rPr>
          <w:rFonts w:ascii="Arial" w:hAnsi="Arial" w:cs="Arial"/>
          <w:sz w:val="22"/>
          <w:szCs w:val="22"/>
        </w:rPr>
      </w:pPr>
      <w:r w:rsidRPr="00C74FB9">
        <w:rPr>
          <w:rFonts w:ascii="Arial" w:hAnsi="Arial" w:cs="Arial"/>
          <w:sz w:val="22"/>
          <w:szCs w:val="22"/>
        </w:rPr>
        <w:t>Support community-led initiatives and help groups navigate permissions and processes for their own events.</w:t>
      </w:r>
    </w:p>
    <w:p w14:paraId="157FA1D4" w14:textId="77777777" w:rsidR="00C74FB9" w:rsidRDefault="00C74FB9" w:rsidP="00C74FB9">
      <w:pPr>
        <w:pStyle w:val="NoSpacing"/>
        <w:numPr>
          <w:ilvl w:val="0"/>
          <w:numId w:val="20"/>
        </w:numPr>
        <w:rPr>
          <w:rFonts w:ascii="Arial" w:hAnsi="Arial" w:cs="Arial"/>
          <w:sz w:val="22"/>
          <w:szCs w:val="22"/>
        </w:rPr>
      </w:pPr>
      <w:r w:rsidRPr="00C74FB9">
        <w:rPr>
          <w:rFonts w:ascii="Arial" w:hAnsi="Arial" w:cs="Arial"/>
          <w:sz w:val="22"/>
          <w:szCs w:val="22"/>
        </w:rPr>
        <w:t>Promote volunteer involvement in the Council’s events programme.</w:t>
      </w:r>
    </w:p>
    <w:p w14:paraId="3A95AAB5" w14:textId="77777777" w:rsidR="00356C0D" w:rsidRPr="00C74FB9" w:rsidRDefault="00356C0D" w:rsidP="00356C0D">
      <w:pPr>
        <w:pStyle w:val="NoSpacing"/>
        <w:ind w:left="720"/>
        <w:rPr>
          <w:rFonts w:ascii="Arial" w:hAnsi="Arial" w:cs="Arial"/>
          <w:sz w:val="22"/>
          <w:szCs w:val="22"/>
        </w:rPr>
      </w:pPr>
    </w:p>
    <w:p w14:paraId="5C6FF018" w14:textId="77777777" w:rsidR="00C74FB9" w:rsidRPr="00C74FB9" w:rsidRDefault="00C74FB9" w:rsidP="00356C0D">
      <w:pPr>
        <w:pStyle w:val="NoSpacing"/>
        <w:rPr>
          <w:rFonts w:ascii="Arial" w:hAnsi="Arial" w:cs="Arial"/>
          <w:b/>
          <w:bCs/>
          <w:sz w:val="22"/>
          <w:szCs w:val="22"/>
        </w:rPr>
      </w:pPr>
      <w:r w:rsidRPr="00C74FB9">
        <w:rPr>
          <w:rFonts w:ascii="Arial" w:hAnsi="Arial" w:cs="Arial"/>
          <w:b/>
          <w:bCs/>
          <w:sz w:val="22"/>
          <w:szCs w:val="22"/>
        </w:rPr>
        <w:t>Communications and Promotion</w:t>
      </w:r>
    </w:p>
    <w:p w14:paraId="4D5ABDC2" w14:textId="78740782" w:rsidR="00C74FB9" w:rsidRPr="00C74FB9" w:rsidRDefault="00C74FB9" w:rsidP="00C74FB9">
      <w:pPr>
        <w:pStyle w:val="NoSpacing"/>
        <w:numPr>
          <w:ilvl w:val="0"/>
          <w:numId w:val="22"/>
        </w:numPr>
        <w:rPr>
          <w:rFonts w:ascii="Arial" w:hAnsi="Arial" w:cs="Arial"/>
          <w:sz w:val="22"/>
          <w:szCs w:val="22"/>
        </w:rPr>
      </w:pPr>
      <w:r w:rsidRPr="00C74FB9">
        <w:rPr>
          <w:rFonts w:ascii="Arial" w:hAnsi="Arial" w:cs="Arial"/>
          <w:sz w:val="22"/>
          <w:szCs w:val="22"/>
        </w:rPr>
        <w:t>Work with the Co</w:t>
      </w:r>
      <w:r w:rsidR="00B8589A">
        <w:rPr>
          <w:rFonts w:ascii="Arial" w:hAnsi="Arial" w:cs="Arial"/>
          <w:sz w:val="22"/>
          <w:szCs w:val="22"/>
        </w:rPr>
        <w:t xml:space="preserve">uncil’s marketing agency </w:t>
      </w:r>
      <w:r w:rsidRPr="00C74FB9">
        <w:rPr>
          <w:rFonts w:ascii="Arial" w:hAnsi="Arial" w:cs="Arial"/>
          <w:sz w:val="22"/>
          <w:szCs w:val="22"/>
        </w:rPr>
        <w:t>to publicise events through press, digital channels, and community networks.</w:t>
      </w:r>
    </w:p>
    <w:p w14:paraId="2D2E8AAD" w14:textId="77777777" w:rsidR="00C74FB9" w:rsidRDefault="00C74FB9" w:rsidP="00C74FB9">
      <w:pPr>
        <w:pStyle w:val="NoSpacing"/>
        <w:numPr>
          <w:ilvl w:val="0"/>
          <w:numId w:val="22"/>
        </w:numPr>
        <w:rPr>
          <w:rFonts w:ascii="Arial" w:hAnsi="Arial" w:cs="Arial"/>
          <w:sz w:val="22"/>
          <w:szCs w:val="22"/>
        </w:rPr>
      </w:pPr>
      <w:r w:rsidRPr="00C74FB9">
        <w:rPr>
          <w:rFonts w:ascii="Arial" w:hAnsi="Arial" w:cs="Arial"/>
          <w:sz w:val="22"/>
          <w:szCs w:val="22"/>
        </w:rPr>
        <w:t>Ensure event marketing materials are accessible and inclusive.</w:t>
      </w:r>
    </w:p>
    <w:p w14:paraId="592D7FEC" w14:textId="77777777" w:rsidR="00356C0D" w:rsidRPr="00C74FB9" w:rsidRDefault="00356C0D" w:rsidP="00356C0D">
      <w:pPr>
        <w:pStyle w:val="NoSpacing"/>
        <w:ind w:left="720"/>
        <w:rPr>
          <w:rFonts w:ascii="Arial" w:hAnsi="Arial" w:cs="Arial"/>
          <w:sz w:val="22"/>
          <w:szCs w:val="22"/>
        </w:rPr>
      </w:pPr>
    </w:p>
    <w:p w14:paraId="6D8AE876" w14:textId="77777777" w:rsidR="00C74FB9" w:rsidRPr="00C74FB9" w:rsidRDefault="00C74FB9" w:rsidP="00356C0D">
      <w:pPr>
        <w:pStyle w:val="NoSpacing"/>
        <w:rPr>
          <w:rFonts w:ascii="Arial" w:hAnsi="Arial" w:cs="Arial"/>
          <w:b/>
          <w:bCs/>
          <w:sz w:val="22"/>
          <w:szCs w:val="22"/>
        </w:rPr>
      </w:pPr>
      <w:r w:rsidRPr="00C74FB9">
        <w:rPr>
          <w:rFonts w:ascii="Arial" w:hAnsi="Arial" w:cs="Arial"/>
          <w:b/>
          <w:bCs/>
          <w:sz w:val="22"/>
          <w:szCs w:val="22"/>
        </w:rPr>
        <w:t>Financial and Administrative Responsibilities</w:t>
      </w:r>
    </w:p>
    <w:p w14:paraId="0504DA00" w14:textId="77777777" w:rsidR="00C74FB9" w:rsidRPr="00C74FB9" w:rsidRDefault="00C74FB9" w:rsidP="00C74FB9">
      <w:pPr>
        <w:pStyle w:val="NoSpacing"/>
        <w:numPr>
          <w:ilvl w:val="0"/>
          <w:numId w:val="24"/>
        </w:numPr>
        <w:rPr>
          <w:rFonts w:ascii="Arial" w:hAnsi="Arial" w:cs="Arial"/>
          <w:sz w:val="22"/>
          <w:szCs w:val="22"/>
        </w:rPr>
      </w:pPr>
      <w:r w:rsidRPr="00C74FB9">
        <w:rPr>
          <w:rFonts w:ascii="Arial" w:hAnsi="Arial" w:cs="Arial"/>
          <w:sz w:val="22"/>
          <w:szCs w:val="22"/>
        </w:rPr>
        <w:t>Assist in the preparation of budgets and manage event expenditure in line with financial regulations.</w:t>
      </w:r>
    </w:p>
    <w:p w14:paraId="262BF177" w14:textId="77777777" w:rsidR="00C74FB9" w:rsidRPr="00C74FB9" w:rsidRDefault="00C74FB9" w:rsidP="00C74FB9">
      <w:pPr>
        <w:pStyle w:val="NoSpacing"/>
        <w:numPr>
          <w:ilvl w:val="0"/>
          <w:numId w:val="24"/>
        </w:numPr>
        <w:rPr>
          <w:rFonts w:ascii="Arial" w:hAnsi="Arial" w:cs="Arial"/>
          <w:sz w:val="22"/>
          <w:szCs w:val="22"/>
        </w:rPr>
      </w:pPr>
      <w:r w:rsidRPr="00C74FB9">
        <w:rPr>
          <w:rFonts w:ascii="Arial" w:hAnsi="Arial" w:cs="Arial"/>
          <w:sz w:val="22"/>
          <w:szCs w:val="22"/>
        </w:rPr>
        <w:t>Monitor contracts and supplier performance.</w:t>
      </w:r>
    </w:p>
    <w:p w14:paraId="7EDB364C" w14:textId="77777777" w:rsidR="00C74FB9" w:rsidRPr="00C74FB9" w:rsidRDefault="00C74FB9" w:rsidP="00C74FB9">
      <w:pPr>
        <w:pStyle w:val="NoSpacing"/>
        <w:numPr>
          <w:ilvl w:val="0"/>
          <w:numId w:val="24"/>
        </w:numPr>
        <w:rPr>
          <w:rFonts w:ascii="Arial" w:hAnsi="Arial" w:cs="Arial"/>
          <w:sz w:val="22"/>
          <w:szCs w:val="22"/>
        </w:rPr>
      </w:pPr>
      <w:r w:rsidRPr="00C74FB9">
        <w:rPr>
          <w:rFonts w:ascii="Arial" w:hAnsi="Arial" w:cs="Arial"/>
          <w:sz w:val="22"/>
          <w:szCs w:val="22"/>
        </w:rPr>
        <w:t>Maintain accurate records, risk assessments, and post-event evaluations.</w:t>
      </w:r>
    </w:p>
    <w:p w14:paraId="3ABEFA2B" w14:textId="77777777" w:rsidR="00C74FB9" w:rsidRPr="00C74FB9" w:rsidRDefault="00C74FB9" w:rsidP="00356C0D">
      <w:pPr>
        <w:pStyle w:val="NoSpacing"/>
        <w:ind w:left="360"/>
        <w:rPr>
          <w:rFonts w:ascii="Arial" w:hAnsi="Arial" w:cs="Arial"/>
          <w:b/>
          <w:bCs/>
          <w:sz w:val="22"/>
          <w:szCs w:val="22"/>
        </w:rPr>
      </w:pPr>
      <w:r w:rsidRPr="00C74FB9">
        <w:rPr>
          <w:rFonts w:ascii="Arial" w:hAnsi="Arial" w:cs="Arial"/>
          <w:b/>
          <w:bCs/>
          <w:sz w:val="22"/>
          <w:szCs w:val="22"/>
        </w:rPr>
        <w:lastRenderedPageBreak/>
        <w:t>Other Duties</w:t>
      </w:r>
    </w:p>
    <w:p w14:paraId="4B902780" w14:textId="77777777" w:rsidR="00C74FB9" w:rsidRPr="00C74FB9" w:rsidRDefault="00C74FB9" w:rsidP="00C74FB9">
      <w:pPr>
        <w:pStyle w:val="NoSpacing"/>
        <w:numPr>
          <w:ilvl w:val="0"/>
          <w:numId w:val="26"/>
        </w:numPr>
        <w:rPr>
          <w:rFonts w:ascii="Arial" w:hAnsi="Arial" w:cs="Arial"/>
          <w:sz w:val="22"/>
          <w:szCs w:val="22"/>
        </w:rPr>
      </w:pPr>
      <w:r w:rsidRPr="00C74FB9">
        <w:rPr>
          <w:rFonts w:ascii="Arial" w:hAnsi="Arial" w:cs="Arial"/>
          <w:sz w:val="22"/>
          <w:szCs w:val="22"/>
        </w:rPr>
        <w:t>Attend evening and weekend events as required.</w:t>
      </w:r>
    </w:p>
    <w:p w14:paraId="74483835" w14:textId="77777777" w:rsidR="00C74FB9" w:rsidRPr="00C74FB9" w:rsidRDefault="00C74FB9" w:rsidP="00C74FB9">
      <w:pPr>
        <w:pStyle w:val="NoSpacing"/>
        <w:numPr>
          <w:ilvl w:val="0"/>
          <w:numId w:val="26"/>
        </w:numPr>
        <w:rPr>
          <w:rFonts w:ascii="Arial" w:hAnsi="Arial" w:cs="Arial"/>
          <w:sz w:val="22"/>
          <w:szCs w:val="22"/>
        </w:rPr>
      </w:pPr>
      <w:r w:rsidRPr="00C74FB9">
        <w:rPr>
          <w:rFonts w:ascii="Arial" w:hAnsi="Arial" w:cs="Arial"/>
          <w:sz w:val="22"/>
          <w:szCs w:val="22"/>
        </w:rPr>
        <w:t>Undertake training and development relevant to the role.</w:t>
      </w:r>
    </w:p>
    <w:p w14:paraId="11A139E0" w14:textId="77777777" w:rsidR="00C74FB9" w:rsidRPr="00C74FB9" w:rsidRDefault="00C74FB9" w:rsidP="00C74FB9">
      <w:pPr>
        <w:pStyle w:val="NoSpacing"/>
        <w:numPr>
          <w:ilvl w:val="0"/>
          <w:numId w:val="26"/>
        </w:numPr>
        <w:rPr>
          <w:rFonts w:ascii="Arial" w:hAnsi="Arial" w:cs="Arial"/>
          <w:sz w:val="22"/>
          <w:szCs w:val="22"/>
        </w:rPr>
      </w:pPr>
      <w:r w:rsidRPr="00C74FB9">
        <w:rPr>
          <w:rFonts w:ascii="Arial" w:hAnsi="Arial" w:cs="Arial"/>
          <w:sz w:val="22"/>
          <w:szCs w:val="22"/>
        </w:rPr>
        <w:t>Carry out any other duties commensurate with the grade and nature of the post.</w:t>
      </w:r>
    </w:p>
    <w:p w14:paraId="7135FA26" w14:textId="6E8030E7" w:rsidR="00C74FB9" w:rsidRPr="00C74FB9" w:rsidRDefault="00C74FB9" w:rsidP="00C74FB9">
      <w:pPr>
        <w:pStyle w:val="NoSpacing"/>
        <w:rPr>
          <w:rFonts w:ascii="Arial" w:hAnsi="Arial" w:cs="Arial"/>
          <w:b/>
          <w:bCs/>
          <w:sz w:val="22"/>
          <w:szCs w:val="22"/>
        </w:rPr>
      </w:pPr>
    </w:p>
    <w:p w14:paraId="3ECA715A" w14:textId="77777777" w:rsidR="00C74FB9" w:rsidRPr="00C74FB9" w:rsidRDefault="00C74FB9" w:rsidP="00C74FB9">
      <w:pPr>
        <w:pStyle w:val="NoSpacing"/>
        <w:rPr>
          <w:rFonts w:ascii="Arial" w:hAnsi="Arial" w:cs="Arial"/>
          <w:b/>
          <w:bCs/>
          <w:sz w:val="22"/>
          <w:szCs w:val="22"/>
          <w:u w:val="single"/>
        </w:rPr>
      </w:pPr>
      <w:r w:rsidRPr="00C74FB9">
        <w:rPr>
          <w:rFonts w:ascii="Arial" w:hAnsi="Arial" w:cs="Arial"/>
          <w:b/>
          <w:bCs/>
          <w:sz w:val="22"/>
          <w:szCs w:val="22"/>
          <w:u w:val="single"/>
        </w:rPr>
        <w:t>Person Specification</w:t>
      </w:r>
    </w:p>
    <w:p w14:paraId="776B52BF" w14:textId="55F16C11" w:rsidR="00C74FB9" w:rsidRPr="00C74FB9" w:rsidRDefault="00C74FB9" w:rsidP="00C74FB9">
      <w:pPr>
        <w:pStyle w:val="NoSpacing"/>
        <w:rPr>
          <w:rFonts w:ascii="Arial" w:hAnsi="Arial" w:cs="Arial"/>
          <w:b/>
          <w:bCs/>
          <w:sz w:val="22"/>
          <w:szCs w:val="22"/>
        </w:rPr>
      </w:pPr>
      <w:r w:rsidRPr="00C74FB9">
        <w:rPr>
          <w:rFonts w:ascii="Arial" w:hAnsi="Arial" w:cs="Arial"/>
          <w:b/>
          <w:bCs/>
          <w:sz w:val="22"/>
          <w:szCs w:val="22"/>
        </w:rPr>
        <w:t>Essential</w:t>
      </w:r>
      <w:r w:rsidR="00356C0D">
        <w:rPr>
          <w:rFonts w:ascii="Arial" w:hAnsi="Arial" w:cs="Arial"/>
          <w:b/>
          <w:bCs/>
          <w:sz w:val="22"/>
          <w:szCs w:val="22"/>
        </w:rPr>
        <w:t>:</w:t>
      </w:r>
    </w:p>
    <w:p w14:paraId="7B88A077" w14:textId="085B2083" w:rsidR="004B46FD" w:rsidRPr="00B157B9" w:rsidRDefault="00B157B9" w:rsidP="00C74FB9">
      <w:pPr>
        <w:pStyle w:val="NoSpacing"/>
        <w:numPr>
          <w:ilvl w:val="0"/>
          <w:numId w:val="27"/>
        </w:numPr>
        <w:rPr>
          <w:rFonts w:ascii="Arial" w:hAnsi="Arial" w:cs="Arial"/>
          <w:sz w:val="22"/>
          <w:szCs w:val="22"/>
        </w:rPr>
      </w:pPr>
      <w:bookmarkStart w:id="0" w:name="_Hlk210826361"/>
      <w:r w:rsidRPr="00B157B9">
        <w:rPr>
          <w:rFonts w:ascii="Arial" w:hAnsi="Arial" w:cs="Arial"/>
          <w:sz w:val="22"/>
          <w:szCs w:val="22"/>
        </w:rPr>
        <w:t>Relevant qualification in event management (level 3 or above)</w:t>
      </w:r>
    </w:p>
    <w:bookmarkEnd w:id="0"/>
    <w:p w14:paraId="6B526D68" w14:textId="53FF12FF" w:rsidR="00C74FB9" w:rsidRPr="00C74FB9" w:rsidRDefault="00C74FB9" w:rsidP="00C74FB9">
      <w:pPr>
        <w:pStyle w:val="NoSpacing"/>
        <w:numPr>
          <w:ilvl w:val="0"/>
          <w:numId w:val="27"/>
        </w:numPr>
        <w:rPr>
          <w:rFonts w:ascii="Arial" w:hAnsi="Arial" w:cs="Arial"/>
          <w:sz w:val="22"/>
          <w:szCs w:val="22"/>
        </w:rPr>
      </w:pPr>
      <w:r w:rsidRPr="00C74FB9">
        <w:rPr>
          <w:rFonts w:ascii="Arial" w:hAnsi="Arial" w:cs="Arial"/>
          <w:sz w:val="22"/>
          <w:szCs w:val="22"/>
        </w:rPr>
        <w:t>Proven experience in planning and delivering public events.</w:t>
      </w:r>
    </w:p>
    <w:p w14:paraId="543C3115" w14:textId="0C07C84A" w:rsidR="00C74FB9" w:rsidRPr="00C74FB9" w:rsidRDefault="00201033" w:rsidP="00C74FB9">
      <w:pPr>
        <w:pStyle w:val="NoSpacing"/>
        <w:numPr>
          <w:ilvl w:val="0"/>
          <w:numId w:val="27"/>
        </w:numPr>
        <w:rPr>
          <w:rFonts w:ascii="Arial" w:hAnsi="Arial" w:cs="Arial"/>
          <w:sz w:val="22"/>
          <w:szCs w:val="22"/>
        </w:rPr>
      </w:pPr>
      <w:r>
        <w:rPr>
          <w:rFonts w:ascii="Arial" w:hAnsi="Arial" w:cs="Arial"/>
          <w:sz w:val="22"/>
          <w:szCs w:val="22"/>
        </w:rPr>
        <w:t xml:space="preserve">Knowledge and experience of managing </w:t>
      </w:r>
      <w:r w:rsidR="00C74FB9" w:rsidRPr="00C74FB9">
        <w:rPr>
          <w:rFonts w:ascii="Arial" w:hAnsi="Arial" w:cs="Arial"/>
          <w:sz w:val="22"/>
          <w:szCs w:val="22"/>
        </w:rPr>
        <w:t>event licensing requirements, including road closures, landowner permissions, and Temporary Event Notices.</w:t>
      </w:r>
    </w:p>
    <w:p w14:paraId="773B8555" w14:textId="2FC8CF0E" w:rsidR="004B46FD" w:rsidRPr="004B46FD" w:rsidRDefault="00C74FB9" w:rsidP="004B46FD">
      <w:pPr>
        <w:pStyle w:val="NoSpacing"/>
        <w:numPr>
          <w:ilvl w:val="0"/>
          <w:numId w:val="27"/>
        </w:numPr>
        <w:rPr>
          <w:rFonts w:ascii="Arial" w:hAnsi="Arial" w:cs="Arial"/>
          <w:sz w:val="22"/>
          <w:szCs w:val="22"/>
        </w:rPr>
      </w:pPr>
      <w:r w:rsidRPr="00C74FB9">
        <w:rPr>
          <w:rFonts w:ascii="Arial" w:hAnsi="Arial" w:cs="Arial"/>
          <w:sz w:val="22"/>
          <w:szCs w:val="22"/>
        </w:rPr>
        <w:t>Understanding of health &amp; safety, safeguarding, and risk management in an events context.</w:t>
      </w:r>
    </w:p>
    <w:p w14:paraId="717FF18A" w14:textId="77777777" w:rsidR="00C74FB9" w:rsidRPr="00C74FB9" w:rsidRDefault="00C74FB9" w:rsidP="00C74FB9">
      <w:pPr>
        <w:pStyle w:val="NoSpacing"/>
        <w:numPr>
          <w:ilvl w:val="0"/>
          <w:numId w:val="27"/>
        </w:numPr>
        <w:rPr>
          <w:rFonts w:ascii="Arial" w:hAnsi="Arial" w:cs="Arial"/>
          <w:sz w:val="22"/>
          <w:szCs w:val="22"/>
        </w:rPr>
      </w:pPr>
      <w:r w:rsidRPr="00C74FB9">
        <w:rPr>
          <w:rFonts w:ascii="Arial" w:hAnsi="Arial" w:cs="Arial"/>
          <w:sz w:val="22"/>
          <w:szCs w:val="22"/>
        </w:rPr>
        <w:t>Excellent organisational and project management skills.</w:t>
      </w:r>
    </w:p>
    <w:p w14:paraId="54623617" w14:textId="77777777" w:rsidR="00C74FB9" w:rsidRPr="00C74FB9" w:rsidRDefault="00C74FB9" w:rsidP="00C74FB9">
      <w:pPr>
        <w:pStyle w:val="NoSpacing"/>
        <w:numPr>
          <w:ilvl w:val="0"/>
          <w:numId w:val="27"/>
        </w:numPr>
        <w:rPr>
          <w:rFonts w:ascii="Arial" w:hAnsi="Arial" w:cs="Arial"/>
          <w:sz w:val="22"/>
          <w:szCs w:val="22"/>
        </w:rPr>
      </w:pPr>
      <w:r w:rsidRPr="00C74FB9">
        <w:rPr>
          <w:rFonts w:ascii="Arial" w:hAnsi="Arial" w:cs="Arial"/>
          <w:sz w:val="22"/>
          <w:szCs w:val="22"/>
        </w:rPr>
        <w:t>Strong communication and interpersonal skills with the ability to build partnerships.</w:t>
      </w:r>
    </w:p>
    <w:p w14:paraId="56C1ED0A" w14:textId="77777777" w:rsidR="00C74FB9" w:rsidRPr="00C74FB9" w:rsidRDefault="00C74FB9" w:rsidP="00C74FB9">
      <w:pPr>
        <w:pStyle w:val="NoSpacing"/>
        <w:numPr>
          <w:ilvl w:val="0"/>
          <w:numId w:val="27"/>
        </w:numPr>
        <w:rPr>
          <w:rFonts w:ascii="Arial" w:hAnsi="Arial" w:cs="Arial"/>
          <w:sz w:val="22"/>
          <w:szCs w:val="22"/>
        </w:rPr>
      </w:pPr>
      <w:r w:rsidRPr="00C74FB9">
        <w:rPr>
          <w:rFonts w:ascii="Arial" w:hAnsi="Arial" w:cs="Arial"/>
          <w:sz w:val="22"/>
          <w:szCs w:val="22"/>
        </w:rPr>
        <w:t>Commitment to equality, diversity, and inclusion in event design and delivery.</w:t>
      </w:r>
    </w:p>
    <w:p w14:paraId="68AF8CEB" w14:textId="77777777" w:rsidR="00C74FB9" w:rsidRDefault="00C74FB9" w:rsidP="00C74FB9">
      <w:pPr>
        <w:pStyle w:val="NoSpacing"/>
        <w:numPr>
          <w:ilvl w:val="0"/>
          <w:numId w:val="27"/>
        </w:numPr>
        <w:rPr>
          <w:rFonts w:ascii="Arial" w:hAnsi="Arial" w:cs="Arial"/>
          <w:sz w:val="22"/>
          <w:szCs w:val="22"/>
        </w:rPr>
      </w:pPr>
      <w:r w:rsidRPr="00C74FB9">
        <w:rPr>
          <w:rFonts w:ascii="Arial" w:hAnsi="Arial" w:cs="Arial"/>
          <w:sz w:val="22"/>
          <w:szCs w:val="22"/>
        </w:rPr>
        <w:t>Ability to work flexible hours, including evenings and weekends.</w:t>
      </w:r>
    </w:p>
    <w:p w14:paraId="1BA6F135" w14:textId="77777777" w:rsidR="00C74FB9" w:rsidRPr="00C74FB9" w:rsidRDefault="00C74FB9" w:rsidP="00C74FB9">
      <w:pPr>
        <w:pStyle w:val="NoSpacing"/>
        <w:ind w:left="720"/>
        <w:rPr>
          <w:rFonts w:ascii="Arial" w:hAnsi="Arial" w:cs="Arial"/>
          <w:sz w:val="22"/>
          <w:szCs w:val="22"/>
        </w:rPr>
      </w:pPr>
    </w:p>
    <w:p w14:paraId="31BE0FFA" w14:textId="1333577F" w:rsidR="00C74FB9" w:rsidRPr="00C74FB9" w:rsidRDefault="00C74FB9" w:rsidP="00C74FB9">
      <w:pPr>
        <w:pStyle w:val="NoSpacing"/>
        <w:rPr>
          <w:rFonts w:ascii="Arial" w:hAnsi="Arial" w:cs="Arial"/>
          <w:b/>
          <w:bCs/>
          <w:sz w:val="22"/>
          <w:szCs w:val="22"/>
        </w:rPr>
      </w:pPr>
      <w:r w:rsidRPr="00C74FB9">
        <w:rPr>
          <w:rFonts w:ascii="Arial" w:hAnsi="Arial" w:cs="Arial"/>
          <w:b/>
          <w:bCs/>
          <w:sz w:val="22"/>
          <w:szCs w:val="22"/>
        </w:rPr>
        <w:t>Desirable</w:t>
      </w:r>
      <w:r w:rsidR="00356C0D">
        <w:rPr>
          <w:rFonts w:ascii="Arial" w:hAnsi="Arial" w:cs="Arial"/>
          <w:b/>
          <w:bCs/>
          <w:sz w:val="22"/>
          <w:szCs w:val="22"/>
        </w:rPr>
        <w:t>:</w:t>
      </w:r>
    </w:p>
    <w:p w14:paraId="6377C648" w14:textId="77777777" w:rsidR="00C74FB9" w:rsidRPr="00C74FB9" w:rsidRDefault="00C74FB9" w:rsidP="00C74FB9">
      <w:pPr>
        <w:pStyle w:val="NoSpacing"/>
        <w:numPr>
          <w:ilvl w:val="0"/>
          <w:numId w:val="28"/>
        </w:numPr>
        <w:rPr>
          <w:rFonts w:ascii="Arial" w:hAnsi="Arial" w:cs="Arial"/>
          <w:sz w:val="22"/>
          <w:szCs w:val="22"/>
        </w:rPr>
      </w:pPr>
      <w:r w:rsidRPr="00C74FB9">
        <w:rPr>
          <w:rFonts w:ascii="Arial" w:hAnsi="Arial" w:cs="Arial"/>
          <w:sz w:val="22"/>
          <w:szCs w:val="22"/>
        </w:rPr>
        <w:t>Experience of working within local government or the public sector.</w:t>
      </w:r>
    </w:p>
    <w:p w14:paraId="04FE978B" w14:textId="77777777" w:rsidR="00C74FB9" w:rsidRPr="00C74FB9" w:rsidRDefault="00C74FB9" w:rsidP="00C74FB9">
      <w:pPr>
        <w:pStyle w:val="NoSpacing"/>
        <w:numPr>
          <w:ilvl w:val="0"/>
          <w:numId w:val="28"/>
        </w:numPr>
        <w:rPr>
          <w:rFonts w:ascii="Arial" w:hAnsi="Arial" w:cs="Arial"/>
          <w:sz w:val="22"/>
          <w:szCs w:val="22"/>
        </w:rPr>
      </w:pPr>
      <w:r w:rsidRPr="00C74FB9">
        <w:rPr>
          <w:rFonts w:ascii="Arial" w:hAnsi="Arial" w:cs="Arial"/>
          <w:sz w:val="22"/>
          <w:szCs w:val="22"/>
        </w:rPr>
        <w:t>Budget management experience.</w:t>
      </w:r>
    </w:p>
    <w:p w14:paraId="36086BBD" w14:textId="77777777" w:rsidR="00C74FB9" w:rsidRPr="00C74FB9" w:rsidRDefault="00C74FB9" w:rsidP="00C74FB9">
      <w:pPr>
        <w:pStyle w:val="NoSpacing"/>
        <w:numPr>
          <w:ilvl w:val="0"/>
          <w:numId w:val="28"/>
        </w:numPr>
        <w:rPr>
          <w:rFonts w:ascii="Arial" w:hAnsi="Arial" w:cs="Arial"/>
          <w:sz w:val="22"/>
          <w:szCs w:val="22"/>
        </w:rPr>
      </w:pPr>
      <w:r w:rsidRPr="00C74FB9">
        <w:rPr>
          <w:rFonts w:ascii="Arial" w:hAnsi="Arial" w:cs="Arial"/>
          <w:sz w:val="22"/>
          <w:szCs w:val="22"/>
        </w:rPr>
        <w:t>Marketing and promotion skills.</w:t>
      </w:r>
    </w:p>
    <w:p w14:paraId="7C1A0CFF" w14:textId="77777777" w:rsidR="00C74FB9" w:rsidRPr="00C74FB9" w:rsidRDefault="00C74FB9" w:rsidP="00C74FB9">
      <w:pPr>
        <w:pStyle w:val="NoSpacing"/>
        <w:numPr>
          <w:ilvl w:val="0"/>
          <w:numId w:val="28"/>
        </w:numPr>
        <w:rPr>
          <w:rFonts w:ascii="Arial" w:hAnsi="Arial" w:cs="Arial"/>
          <w:sz w:val="22"/>
          <w:szCs w:val="22"/>
        </w:rPr>
      </w:pPr>
      <w:r w:rsidRPr="00C74FB9">
        <w:rPr>
          <w:rFonts w:ascii="Arial" w:hAnsi="Arial" w:cs="Arial"/>
          <w:sz w:val="22"/>
          <w:szCs w:val="22"/>
        </w:rPr>
        <w:t>Knowledge of the local area and its communities.</w:t>
      </w:r>
    </w:p>
    <w:p w14:paraId="0E717C97" w14:textId="1EA2DBB9" w:rsidR="00C74FB9" w:rsidRPr="00C74FB9" w:rsidRDefault="00C74FB9" w:rsidP="00C74FB9">
      <w:pPr>
        <w:pStyle w:val="NoSpacing"/>
        <w:rPr>
          <w:rFonts w:ascii="Arial" w:hAnsi="Arial" w:cs="Arial"/>
          <w:b/>
          <w:bCs/>
          <w:sz w:val="22"/>
          <w:szCs w:val="22"/>
        </w:rPr>
      </w:pPr>
    </w:p>
    <w:p w14:paraId="32C55A57" w14:textId="33B06E5E" w:rsidR="00C74FB9" w:rsidRPr="00C74FB9" w:rsidRDefault="00C74FB9" w:rsidP="00C74FB9">
      <w:pPr>
        <w:pStyle w:val="NoSpacing"/>
        <w:rPr>
          <w:rFonts w:ascii="Arial" w:hAnsi="Arial" w:cs="Arial"/>
          <w:b/>
          <w:bCs/>
          <w:sz w:val="22"/>
          <w:szCs w:val="22"/>
        </w:rPr>
      </w:pPr>
      <w:r w:rsidRPr="00C74FB9">
        <w:rPr>
          <w:rFonts w:ascii="Arial" w:hAnsi="Arial" w:cs="Arial"/>
          <w:b/>
          <w:bCs/>
          <w:sz w:val="22"/>
          <w:szCs w:val="22"/>
        </w:rPr>
        <w:t>Values and Behaviours</w:t>
      </w:r>
      <w:r w:rsidR="00356C0D">
        <w:rPr>
          <w:rFonts w:ascii="Arial" w:hAnsi="Arial" w:cs="Arial"/>
          <w:b/>
          <w:bCs/>
          <w:sz w:val="22"/>
          <w:szCs w:val="22"/>
        </w:rPr>
        <w:t>:</w:t>
      </w:r>
    </w:p>
    <w:p w14:paraId="582778E5" w14:textId="77777777" w:rsidR="00C74FB9" w:rsidRPr="00C74FB9" w:rsidRDefault="00C74FB9" w:rsidP="00C74FB9">
      <w:pPr>
        <w:pStyle w:val="NoSpacing"/>
        <w:numPr>
          <w:ilvl w:val="0"/>
          <w:numId w:val="29"/>
        </w:numPr>
        <w:rPr>
          <w:rFonts w:ascii="Arial" w:hAnsi="Arial" w:cs="Arial"/>
          <w:sz w:val="22"/>
          <w:szCs w:val="22"/>
        </w:rPr>
      </w:pPr>
      <w:r w:rsidRPr="00C74FB9">
        <w:rPr>
          <w:rFonts w:ascii="Arial" w:hAnsi="Arial" w:cs="Arial"/>
          <w:sz w:val="22"/>
          <w:szCs w:val="22"/>
        </w:rPr>
        <w:t>A positive ambassador for the Town Council.</w:t>
      </w:r>
    </w:p>
    <w:p w14:paraId="7D55D95B" w14:textId="29766E36" w:rsidR="00C74FB9" w:rsidRPr="00C74FB9" w:rsidRDefault="00C74FB9" w:rsidP="00C74FB9">
      <w:pPr>
        <w:pStyle w:val="NoSpacing"/>
        <w:numPr>
          <w:ilvl w:val="0"/>
          <w:numId w:val="29"/>
        </w:numPr>
        <w:rPr>
          <w:rFonts w:ascii="Arial" w:hAnsi="Arial" w:cs="Arial"/>
          <w:sz w:val="22"/>
          <w:szCs w:val="22"/>
        </w:rPr>
      </w:pPr>
      <w:r w:rsidRPr="00C74FB9">
        <w:rPr>
          <w:rFonts w:ascii="Arial" w:hAnsi="Arial" w:cs="Arial"/>
          <w:sz w:val="22"/>
          <w:szCs w:val="22"/>
        </w:rPr>
        <w:t>Collaborative, approachable, and community focused.</w:t>
      </w:r>
    </w:p>
    <w:p w14:paraId="6180750A" w14:textId="77777777" w:rsidR="00C74FB9" w:rsidRPr="00C74FB9" w:rsidRDefault="00C74FB9" w:rsidP="00C74FB9">
      <w:pPr>
        <w:pStyle w:val="NoSpacing"/>
        <w:numPr>
          <w:ilvl w:val="0"/>
          <w:numId w:val="29"/>
        </w:numPr>
        <w:rPr>
          <w:rFonts w:ascii="Arial" w:hAnsi="Arial" w:cs="Arial"/>
          <w:sz w:val="22"/>
          <w:szCs w:val="22"/>
        </w:rPr>
      </w:pPr>
      <w:r w:rsidRPr="00C74FB9">
        <w:rPr>
          <w:rFonts w:ascii="Arial" w:hAnsi="Arial" w:cs="Arial"/>
          <w:sz w:val="22"/>
          <w:szCs w:val="22"/>
        </w:rPr>
        <w:t>Committed to delivering high-quality, inclusive, and safe events that celebrate local identity.</w:t>
      </w:r>
    </w:p>
    <w:p w14:paraId="5E6508C7" w14:textId="77777777" w:rsidR="00AB5E32" w:rsidRPr="007E5596" w:rsidRDefault="00AB5E32" w:rsidP="00C74FB9">
      <w:pPr>
        <w:pStyle w:val="NoSpacing"/>
        <w:rPr>
          <w:rFonts w:ascii="Arial" w:hAnsi="Arial" w:cs="Arial"/>
          <w:sz w:val="22"/>
          <w:szCs w:val="22"/>
        </w:rPr>
      </w:pPr>
    </w:p>
    <w:sectPr w:rsidR="00AB5E32" w:rsidRPr="007E559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17528" w14:textId="77777777" w:rsidR="007E5596" w:rsidRDefault="007E5596" w:rsidP="007E5596">
      <w:pPr>
        <w:spacing w:after="0" w:line="240" w:lineRule="auto"/>
      </w:pPr>
      <w:r>
        <w:separator/>
      </w:r>
    </w:p>
  </w:endnote>
  <w:endnote w:type="continuationSeparator" w:id="0">
    <w:p w14:paraId="7838CAB6" w14:textId="77777777" w:rsidR="007E5596" w:rsidRDefault="007E5596" w:rsidP="007E5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905E" w14:textId="1B917C97" w:rsidR="007E5596" w:rsidRPr="007E5596" w:rsidRDefault="007E5596">
    <w:pPr>
      <w:pStyle w:val="Footer"/>
      <w:jc w:val="right"/>
      <w:rPr>
        <w:rFonts w:ascii="Arial" w:hAnsi="Arial" w:cs="Arial"/>
        <w:sz w:val="22"/>
        <w:szCs w:val="22"/>
      </w:rPr>
    </w:pPr>
    <w:r w:rsidRPr="007E5596">
      <w:rPr>
        <w:rFonts w:ascii="Arial" w:hAnsi="Arial" w:cs="Arial"/>
        <w:sz w:val="22"/>
        <w:szCs w:val="22"/>
      </w:rPr>
      <w:t>2025</w:t>
    </w:r>
    <w:r w:rsidRPr="007E5596">
      <w:rPr>
        <w:rFonts w:ascii="Arial" w:hAnsi="Arial" w:cs="Arial"/>
        <w:sz w:val="22"/>
        <w:szCs w:val="22"/>
      </w:rPr>
      <w:tab/>
    </w:r>
    <w:r w:rsidRPr="007E5596">
      <w:rPr>
        <w:rFonts w:ascii="Arial" w:hAnsi="Arial" w:cs="Arial"/>
        <w:sz w:val="22"/>
        <w:szCs w:val="22"/>
      </w:rPr>
      <w:tab/>
    </w:r>
    <w:sdt>
      <w:sdtPr>
        <w:rPr>
          <w:rFonts w:ascii="Arial" w:hAnsi="Arial" w:cs="Arial"/>
          <w:sz w:val="22"/>
          <w:szCs w:val="22"/>
        </w:rPr>
        <w:id w:val="-2004506564"/>
        <w:docPartObj>
          <w:docPartGallery w:val="Page Numbers (Bottom of Page)"/>
          <w:docPartUnique/>
        </w:docPartObj>
      </w:sdtPr>
      <w:sdtEndPr>
        <w:rPr>
          <w:noProof/>
        </w:rPr>
      </w:sdtEndPr>
      <w:sdtContent>
        <w:r w:rsidRPr="007E5596">
          <w:rPr>
            <w:rFonts w:ascii="Arial" w:hAnsi="Arial" w:cs="Arial"/>
            <w:sz w:val="22"/>
            <w:szCs w:val="22"/>
          </w:rPr>
          <w:fldChar w:fldCharType="begin"/>
        </w:r>
        <w:r w:rsidRPr="007E5596">
          <w:rPr>
            <w:rFonts w:ascii="Arial" w:hAnsi="Arial" w:cs="Arial"/>
            <w:sz w:val="22"/>
            <w:szCs w:val="22"/>
          </w:rPr>
          <w:instrText xml:space="preserve"> PAGE   \* MERGEFORMAT </w:instrText>
        </w:r>
        <w:r w:rsidRPr="007E5596">
          <w:rPr>
            <w:rFonts w:ascii="Arial" w:hAnsi="Arial" w:cs="Arial"/>
            <w:sz w:val="22"/>
            <w:szCs w:val="22"/>
          </w:rPr>
          <w:fldChar w:fldCharType="separate"/>
        </w:r>
        <w:r w:rsidRPr="007E5596">
          <w:rPr>
            <w:rFonts w:ascii="Arial" w:hAnsi="Arial" w:cs="Arial"/>
            <w:noProof/>
            <w:sz w:val="22"/>
            <w:szCs w:val="22"/>
          </w:rPr>
          <w:t>2</w:t>
        </w:r>
        <w:r w:rsidRPr="007E5596">
          <w:rPr>
            <w:rFonts w:ascii="Arial" w:hAnsi="Arial" w:cs="Arial"/>
            <w:noProof/>
            <w:sz w:val="22"/>
            <w:szCs w:val="22"/>
          </w:rPr>
          <w:fldChar w:fldCharType="end"/>
        </w:r>
      </w:sdtContent>
    </w:sdt>
  </w:p>
  <w:p w14:paraId="4CFF17BC" w14:textId="6E4AF89C" w:rsidR="007E5596" w:rsidRDefault="007E5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1243" w14:textId="77777777" w:rsidR="007E5596" w:rsidRDefault="007E5596" w:rsidP="007E5596">
      <w:pPr>
        <w:spacing w:after="0" w:line="240" w:lineRule="auto"/>
      </w:pPr>
      <w:r>
        <w:separator/>
      </w:r>
    </w:p>
  </w:footnote>
  <w:footnote w:type="continuationSeparator" w:id="0">
    <w:p w14:paraId="164541B1" w14:textId="77777777" w:rsidR="007E5596" w:rsidRDefault="007E5596" w:rsidP="007E5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A7EA" w14:textId="77777777" w:rsidR="007E5596" w:rsidRPr="009A72A5" w:rsidRDefault="007E5596" w:rsidP="007E5596">
    <w:pPr>
      <w:pStyle w:val="NoSpacing"/>
      <w:rPr>
        <w:b/>
        <w:noProof/>
        <w:sz w:val="50"/>
        <w:szCs w:val="50"/>
      </w:rPr>
    </w:pPr>
    <w:bookmarkStart w:id="1" w:name="_Hlk211503159"/>
    <w:r w:rsidRPr="009A72A5">
      <w:rPr>
        <w:rFonts w:ascii="Arial" w:hAnsi="Arial"/>
        <w:b/>
        <w:noProof/>
        <w:sz w:val="50"/>
        <w:szCs w:val="50"/>
        <w:lang w:eastAsia="en-GB"/>
      </w:rPr>
      <w:drawing>
        <wp:anchor distT="0" distB="0" distL="114300" distR="114300" simplePos="0" relativeHeight="251659264" behindDoc="0" locked="0" layoutInCell="1" allowOverlap="1" wp14:anchorId="16D59A9F" wp14:editId="1B997F29">
          <wp:simplePos x="0" y="0"/>
          <wp:positionH relativeFrom="column">
            <wp:posOffset>4054475</wp:posOffset>
          </wp:positionH>
          <wp:positionV relativeFrom="paragraph">
            <wp:posOffset>-1905</wp:posOffset>
          </wp:positionV>
          <wp:extent cx="1485900" cy="1334770"/>
          <wp:effectExtent l="0" t="0" r="0" b="0"/>
          <wp:wrapNone/>
          <wp:docPr id="2" name="Picture 2" descr="SAV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VE0001"/>
                  <pic:cNvPicPr>
                    <a:picLocks noChangeAspect="1" noChangeArrowheads="1"/>
                  </pic:cNvPicPr>
                </pic:nvPicPr>
                <pic:blipFill>
                  <a:blip r:embed="rId1" cstate="print">
                    <a:lum bright="16000" contrast="16000"/>
                    <a:extLst>
                      <a:ext uri="{28A0092B-C50C-407E-A947-70E740481C1C}">
                        <a14:useLocalDpi xmlns:a14="http://schemas.microsoft.com/office/drawing/2010/main" val="0"/>
                      </a:ext>
                    </a:extLst>
                  </a:blip>
                  <a:srcRect/>
                  <a:stretch>
                    <a:fillRect/>
                  </a:stretch>
                </pic:blipFill>
                <pic:spPr bwMode="auto">
                  <a:xfrm>
                    <a:off x="0" y="0"/>
                    <a:ext cx="1485900" cy="1334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72A5">
      <w:rPr>
        <w:b/>
        <w:noProof/>
        <w:sz w:val="50"/>
        <w:szCs w:val="50"/>
      </w:rPr>
      <w:t>Workington Town Council</w:t>
    </w:r>
  </w:p>
  <w:p w14:paraId="4B0B98D8" w14:textId="77777777" w:rsidR="007E5596" w:rsidRPr="009A72A5" w:rsidRDefault="007E5596" w:rsidP="007E5596">
    <w:pPr>
      <w:pStyle w:val="NoSpacing"/>
      <w:rPr>
        <w:rFonts w:ascii="Arial" w:hAnsi="Arial" w:cs="Arial"/>
      </w:rPr>
    </w:pPr>
    <w:r>
      <w:rPr>
        <w:rFonts w:ascii="Arial" w:hAnsi="Arial" w:cs="Arial"/>
      </w:rPr>
      <w:t xml:space="preserve">Town Hall, Oxford Street, Workington, </w:t>
    </w:r>
    <w:proofErr w:type="spellStart"/>
    <w:r>
      <w:rPr>
        <w:rFonts w:ascii="Arial" w:hAnsi="Arial" w:cs="Arial"/>
      </w:rPr>
      <w:t>CA14</w:t>
    </w:r>
    <w:proofErr w:type="spellEnd"/>
    <w:r>
      <w:rPr>
        <w:rFonts w:ascii="Arial" w:hAnsi="Arial" w:cs="Arial"/>
      </w:rPr>
      <w:t xml:space="preserve"> </w:t>
    </w:r>
    <w:proofErr w:type="spellStart"/>
    <w:r>
      <w:rPr>
        <w:rFonts w:ascii="Arial" w:hAnsi="Arial" w:cs="Arial"/>
      </w:rPr>
      <w:t>2RS</w:t>
    </w:r>
    <w:proofErr w:type="spellEnd"/>
  </w:p>
  <w:p w14:paraId="16F37255" w14:textId="77777777" w:rsidR="007E5596" w:rsidRPr="009A72A5" w:rsidRDefault="007E5596" w:rsidP="007E5596">
    <w:pPr>
      <w:pStyle w:val="NoSpacing"/>
      <w:rPr>
        <w:rFonts w:ascii="Arial" w:hAnsi="Arial" w:cs="Arial"/>
      </w:rPr>
    </w:pPr>
    <w:r w:rsidRPr="009A72A5">
      <w:rPr>
        <w:rFonts w:ascii="Arial" w:hAnsi="Arial" w:cs="Arial"/>
      </w:rPr>
      <w:t>Telephone: 01900 702986</w:t>
    </w:r>
  </w:p>
  <w:p w14:paraId="1475F4E2" w14:textId="77777777" w:rsidR="007E5596" w:rsidRPr="009A72A5" w:rsidRDefault="007E5596" w:rsidP="007E5596">
    <w:pPr>
      <w:pStyle w:val="NoSpacing"/>
      <w:rPr>
        <w:rFonts w:ascii="Arial" w:hAnsi="Arial" w:cs="Arial"/>
      </w:rPr>
    </w:pPr>
    <w:r w:rsidRPr="009A72A5">
      <w:rPr>
        <w:rFonts w:ascii="Arial" w:hAnsi="Arial" w:cs="Arial"/>
      </w:rPr>
      <w:t>Email: office@workingtontowncouncil.gov.uk</w:t>
    </w:r>
  </w:p>
  <w:p w14:paraId="0C4038F4" w14:textId="77777777" w:rsidR="007E5596" w:rsidRPr="009A72A5" w:rsidRDefault="007E5596" w:rsidP="007E5596">
    <w:pPr>
      <w:pStyle w:val="NoSpacing"/>
      <w:rPr>
        <w:rFonts w:ascii="Arial" w:hAnsi="Arial" w:cs="Arial"/>
      </w:rPr>
    </w:pPr>
    <w:r w:rsidRPr="009A72A5">
      <w:rPr>
        <w:rFonts w:ascii="Arial" w:hAnsi="Arial" w:cs="Arial"/>
      </w:rPr>
      <w:t>Website: www.workingtontowncouncil.gov.uk</w:t>
    </w:r>
  </w:p>
  <w:bookmarkEnd w:id="1"/>
  <w:p w14:paraId="51E999A3" w14:textId="77777777" w:rsidR="007E5596" w:rsidRDefault="007E5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928"/>
    <w:multiLevelType w:val="multilevel"/>
    <w:tmpl w:val="F24A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ABC"/>
    <w:multiLevelType w:val="multilevel"/>
    <w:tmpl w:val="3A10DE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906D7"/>
    <w:multiLevelType w:val="multilevel"/>
    <w:tmpl w:val="271A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26652"/>
    <w:multiLevelType w:val="multilevel"/>
    <w:tmpl w:val="5792DE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2025D"/>
    <w:multiLevelType w:val="hybridMultilevel"/>
    <w:tmpl w:val="8D7E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13D6D"/>
    <w:multiLevelType w:val="multilevel"/>
    <w:tmpl w:val="9528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85AFA"/>
    <w:multiLevelType w:val="multilevel"/>
    <w:tmpl w:val="DA26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76BE6"/>
    <w:multiLevelType w:val="multilevel"/>
    <w:tmpl w:val="2B8A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544C1"/>
    <w:multiLevelType w:val="multilevel"/>
    <w:tmpl w:val="B366F1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6E03B9"/>
    <w:multiLevelType w:val="hybridMultilevel"/>
    <w:tmpl w:val="F0DE3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11668A"/>
    <w:multiLevelType w:val="multilevel"/>
    <w:tmpl w:val="1736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F665E"/>
    <w:multiLevelType w:val="hybridMultilevel"/>
    <w:tmpl w:val="CAA4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103F6E"/>
    <w:multiLevelType w:val="multilevel"/>
    <w:tmpl w:val="66BA8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4C57A1"/>
    <w:multiLevelType w:val="multilevel"/>
    <w:tmpl w:val="133E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A0E7B"/>
    <w:multiLevelType w:val="multilevel"/>
    <w:tmpl w:val="63C4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B96C4B"/>
    <w:multiLevelType w:val="multilevel"/>
    <w:tmpl w:val="AC0C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866C02"/>
    <w:multiLevelType w:val="multilevel"/>
    <w:tmpl w:val="C816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C07112"/>
    <w:multiLevelType w:val="multilevel"/>
    <w:tmpl w:val="3FC0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1261A6"/>
    <w:multiLevelType w:val="hybridMultilevel"/>
    <w:tmpl w:val="EC42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47097B"/>
    <w:multiLevelType w:val="multilevel"/>
    <w:tmpl w:val="D398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F5CE7"/>
    <w:multiLevelType w:val="multilevel"/>
    <w:tmpl w:val="8E50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5F6244"/>
    <w:multiLevelType w:val="multilevel"/>
    <w:tmpl w:val="229E7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132785"/>
    <w:multiLevelType w:val="multilevel"/>
    <w:tmpl w:val="C5B8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DC3EF1"/>
    <w:multiLevelType w:val="multilevel"/>
    <w:tmpl w:val="C55E5A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DC39BB"/>
    <w:multiLevelType w:val="hybridMultilevel"/>
    <w:tmpl w:val="1588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0864C0"/>
    <w:multiLevelType w:val="multilevel"/>
    <w:tmpl w:val="E8BA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8E6E21"/>
    <w:multiLevelType w:val="hybridMultilevel"/>
    <w:tmpl w:val="7E70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B26577"/>
    <w:multiLevelType w:val="hybridMultilevel"/>
    <w:tmpl w:val="A804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A237F4"/>
    <w:multiLevelType w:val="multilevel"/>
    <w:tmpl w:val="713E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322595">
    <w:abstractNumId w:val="6"/>
  </w:num>
  <w:num w:numId="2" w16cid:durableId="1817212906">
    <w:abstractNumId w:val="17"/>
  </w:num>
  <w:num w:numId="3" w16cid:durableId="80957966">
    <w:abstractNumId w:val="2"/>
  </w:num>
  <w:num w:numId="4" w16cid:durableId="162362805">
    <w:abstractNumId w:val="7"/>
  </w:num>
  <w:num w:numId="5" w16cid:durableId="273951377">
    <w:abstractNumId w:val="28"/>
  </w:num>
  <w:num w:numId="6" w16cid:durableId="1693802869">
    <w:abstractNumId w:val="13"/>
  </w:num>
  <w:num w:numId="7" w16cid:durableId="1451195843">
    <w:abstractNumId w:val="5"/>
  </w:num>
  <w:num w:numId="8" w16cid:durableId="995035240">
    <w:abstractNumId w:val="9"/>
  </w:num>
  <w:num w:numId="9" w16cid:durableId="192156844">
    <w:abstractNumId w:val="11"/>
  </w:num>
  <w:num w:numId="10" w16cid:durableId="1586570728">
    <w:abstractNumId w:val="18"/>
  </w:num>
  <w:num w:numId="11" w16cid:durableId="804470830">
    <w:abstractNumId w:val="27"/>
  </w:num>
  <w:num w:numId="12" w16cid:durableId="852038472">
    <w:abstractNumId w:val="24"/>
  </w:num>
  <w:num w:numId="13" w16cid:durableId="587082705">
    <w:abstractNumId w:val="4"/>
  </w:num>
  <w:num w:numId="14" w16cid:durableId="253242803">
    <w:abstractNumId w:val="26"/>
  </w:num>
  <w:num w:numId="15" w16cid:durableId="488516785">
    <w:abstractNumId w:val="12"/>
  </w:num>
  <w:num w:numId="16" w16cid:durableId="2076049954">
    <w:abstractNumId w:val="10"/>
  </w:num>
  <w:num w:numId="17" w16cid:durableId="1000543129">
    <w:abstractNumId w:val="1"/>
  </w:num>
  <w:num w:numId="18" w16cid:durableId="552546496">
    <w:abstractNumId w:val="0"/>
  </w:num>
  <w:num w:numId="19" w16cid:durableId="208617661">
    <w:abstractNumId w:val="21"/>
  </w:num>
  <w:num w:numId="20" w16cid:durableId="1647314757">
    <w:abstractNumId w:val="19"/>
  </w:num>
  <w:num w:numId="21" w16cid:durableId="117188311">
    <w:abstractNumId w:val="3"/>
  </w:num>
  <w:num w:numId="22" w16cid:durableId="1061095947">
    <w:abstractNumId w:val="14"/>
  </w:num>
  <w:num w:numId="23" w16cid:durableId="1830050070">
    <w:abstractNumId w:val="23"/>
  </w:num>
  <w:num w:numId="24" w16cid:durableId="1523472650">
    <w:abstractNumId w:val="25"/>
  </w:num>
  <w:num w:numId="25" w16cid:durableId="1735425587">
    <w:abstractNumId w:val="8"/>
  </w:num>
  <w:num w:numId="26" w16cid:durableId="71242808">
    <w:abstractNumId w:val="15"/>
  </w:num>
  <w:num w:numId="27" w16cid:durableId="1016157709">
    <w:abstractNumId w:val="16"/>
  </w:num>
  <w:num w:numId="28" w16cid:durableId="432553900">
    <w:abstractNumId w:val="22"/>
  </w:num>
  <w:num w:numId="29" w16cid:durableId="16165213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96"/>
    <w:rsid w:val="000F0EF4"/>
    <w:rsid w:val="00172677"/>
    <w:rsid w:val="00185F6F"/>
    <w:rsid w:val="00201033"/>
    <w:rsid w:val="00356C0D"/>
    <w:rsid w:val="00367001"/>
    <w:rsid w:val="004B46FD"/>
    <w:rsid w:val="005F067E"/>
    <w:rsid w:val="005F5D48"/>
    <w:rsid w:val="0060631A"/>
    <w:rsid w:val="007E5596"/>
    <w:rsid w:val="00AB5E32"/>
    <w:rsid w:val="00B157B9"/>
    <w:rsid w:val="00B26B03"/>
    <w:rsid w:val="00B8589A"/>
    <w:rsid w:val="00C679B3"/>
    <w:rsid w:val="00C74FB9"/>
    <w:rsid w:val="00D61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2D22"/>
  <w15:chartTrackingRefBased/>
  <w15:docId w15:val="{270415E3-254E-47FD-A601-6450F3DA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5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5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5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5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5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5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5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5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596"/>
    <w:rPr>
      <w:rFonts w:eastAsiaTheme="majorEastAsia" w:cstheme="majorBidi"/>
      <w:color w:val="272727" w:themeColor="text1" w:themeTint="D8"/>
    </w:rPr>
  </w:style>
  <w:style w:type="paragraph" w:styleId="Title">
    <w:name w:val="Title"/>
    <w:basedOn w:val="Normal"/>
    <w:next w:val="Normal"/>
    <w:link w:val="TitleChar"/>
    <w:uiPriority w:val="10"/>
    <w:qFormat/>
    <w:rsid w:val="007E5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596"/>
    <w:pPr>
      <w:spacing w:before="160"/>
      <w:jc w:val="center"/>
    </w:pPr>
    <w:rPr>
      <w:i/>
      <w:iCs/>
      <w:color w:val="404040" w:themeColor="text1" w:themeTint="BF"/>
    </w:rPr>
  </w:style>
  <w:style w:type="character" w:customStyle="1" w:styleId="QuoteChar">
    <w:name w:val="Quote Char"/>
    <w:basedOn w:val="DefaultParagraphFont"/>
    <w:link w:val="Quote"/>
    <w:uiPriority w:val="29"/>
    <w:rsid w:val="007E5596"/>
    <w:rPr>
      <w:i/>
      <w:iCs/>
      <w:color w:val="404040" w:themeColor="text1" w:themeTint="BF"/>
    </w:rPr>
  </w:style>
  <w:style w:type="paragraph" w:styleId="ListParagraph">
    <w:name w:val="List Paragraph"/>
    <w:basedOn w:val="Normal"/>
    <w:uiPriority w:val="34"/>
    <w:qFormat/>
    <w:rsid w:val="007E5596"/>
    <w:pPr>
      <w:ind w:left="720"/>
      <w:contextualSpacing/>
    </w:pPr>
  </w:style>
  <w:style w:type="character" w:styleId="IntenseEmphasis">
    <w:name w:val="Intense Emphasis"/>
    <w:basedOn w:val="DefaultParagraphFont"/>
    <w:uiPriority w:val="21"/>
    <w:qFormat/>
    <w:rsid w:val="007E5596"/>
    <w:rPr>
      <w:i/>
      <w:iCs/>
      <w:color w:val="0F4761" w:themeColor="accent1" w:themeShade="BF"/>
    </w:rPr>
  </w:style>
  <w:style w:type="paragraph" w:styleId="IntenseQuote">
    <w:name w:val="Intense Quote"/>
    <w:basedOn w:val="Normal"/>
    <w:next w:val="Normal"/>
    <w:link w:val="IntenseQuoteChar"/>
    <w:uiPriority w:val="30"/>
    <w:qFormat/>
    <w:rsid w:val="007E5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596"/>
    <w:rPr>
      <w:i/>
      <w:iCs/>
      <w:color w:val="0F4761" w:themeColor="accent1" w:themeShade="BF"/>
    </w:rPr>
  </w:style>
  <w:style w:type="character" w:styleId="IntenseReference">
    <w:name w:val="Intense Reference"/>
    <w:basedOn w:val="DefaultParagraphFont"/>
    <w:uiPriority w:val="32"/>
    <w:qFormat/>
    <w:rsid w:val="007E5596"/>
    <w:rPr>
      <w:b/>
      <w:bCs/>
      <w:smallCaps/>
      <w:color w:val="0F4761" w:themeColor="accent1" w:themeShade="BF"/>
      <w:spacing w:val="5"/>
    </w:rPr>
  </w:style>
  <w:style w:type="paragraph" w:styleId="NoSpacing">
    <w:name w:val="No Spacing"/>
    <w:qFormat/>
    <w:rsid w:val="007E5596"/>
    <w:pPr>
      <w:spacing w:after="0" w:line="240" w:lineRule="auto"/>
    </w:pPr>
  </w:style>
  <w:style w:type="paragraph" w:styleId="Header">
    <w:name w:val="header"/>
    <w:basedOn w:val="Normal"/>
    <w:link w:val="HeaderChar"/>
    <w:uiPriority w:val="99"/>
    <w:unhideWhenUsed/>
    <w:rsid w:val="007E55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596"/>
  </w:style>
  <w:style w:type="paragraph" w:styleId="Footer">
    <w:name w:val="footer"/>
    <w:basedOn w:val="Normal"/>
    <w:link w:val="FooterChar"/>
    <w:uiPriority w:val="99"/>
    <w:unhideWhenUsed/>
    <w:rsid w:val="007E55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Chapman</dc:creator>
  <cp:keywords/>
  <dc:description/>
  <cp:lastModifiedBy>Emma Chapman</cp:lastModifiedBy>
  <cp:revision>7</cp:revision>
  <dcterms:created xsi:type="dcterms:W3CDTF">2025-09-26T10:24:00Z</dcterms:created>
  <dcterms:modified xsi:type="dcterms:W3CDTF">2025-10-16T14:32:00Z</dcterms:modified>
</cp:coreProperties>
</file>