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F4404" w14:textId="77777777" w:rsidR="003F22F0" w:rsidRPr="005A3913" w:rsidRDefault="000651FC" w:rsidP="00024C99">
      <w:pPr>
        <w:pStyle w:val="Header"/>
        <w:spacing w:line="276" w:lineRule="auto"/>
        <w:contextualSpacing/>
        <w:rPr>
          <w:rFonts w:ascii="Arial" w:hAnsi="Arial" w:cs="Arial"/>
          <w:b/>
          <w:bCs/>
          <w:sz w:val="32"/>
          <w:szCs w:val="32"/>
        </w:rPr>
      </w:pPr>
      <w:bookmarkStart w:id="0" w:name="_Hlk92370798"/>
      <w:r w:rsidRPr="005A3913">
        <w:rPr>
          <w:rFonts w:ascii="Arial" w:hAnsi="Arial" w:cs="Arial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EB7340B" wp14:editId="3554772B">
            <wp:simplePos x="0" y="0"/>
            <wp:positionH relativeFrom="column">
              <wp:posOffset>4054475</wp:posOffset>
            </wp:positionH>
            <wp:positionV relativeFrom="paragraph">
              <wp:posOffset>-1270</wp:posOffset>
            </wp:positionV>
            <wp:extent cx="1485900" cy="1334770"/>
            <wp:effectExtent l="0" t="0" r="0" b="0"/>
            <wp:wrapNone/>
            <wp:docPr id="2" name="Picture 3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VE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2F0" w:rsidRPr="005A3913">
        <w:rPr>
          <w:rFonts w:ascii="Arial" w:hAnsi="Arial" w:cs="Arial"/>
          <w:b/>
          <w:bCs/>
          <w:sz w:val="32"/>
          <w:szCs w:val="32"/>
        </w:rPr>
        <w:t>Workington Town Council</w:t>
      </w:r>
    </w:p>
    <w:p w14:paraId="6EE84BD0" w14:textId="77777777" w:rsidR="005A3913" w:rsidRDefault="005A3913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Workington Town Council Community Centre, Princess Street, </w:t>
      </w:r>
    </w:p>
    <w:p w14:paraId="45B12CC4" w14:textId="357AAFF7" w:rsidR="003F22F0" w:rsidRPr="009A7628" w:rsidRDefault="005A3913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Workington, </w:t>
      </w:r>
      <w:r w:rsidR="003F22F0" w:rsidRPr="009A7628">
        <w:rPr>
          <w:rFonts w:ascii="Arial" w:hAnsi="Arial" w:cs="Arial"/>
          <w:sz w:val="22"/>
          <w:szCs w:val="22"/>
        </w:rPr>
        <w:t>Cumbria CA14 2</w:t>
      </w:r>
      <w:r>
        <w:rPr>
          <w:rFonts w:ascii="Arial" w:hAnsi="Arial" w:cs="Arial"/>
          <w:sz w:val="22"/>
          <w:szCs w:val="22"/>
        </w:rPr>
        <w:t xml:space="preserve">QG. </w:t>
      </w:r>
    </w:p>
    <w:p w14:paraId="390F277B" w14:textId="77777777" w:rsidR="003F22F0" w:rsidRPr="009A7628" w:rsidRDefault="003F22F0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sz w:val="22"/>
          <w:szCs w:val="22"/>
        </w:rPr>
        <w:t>Telephone: 01900 702986</w:t>
      </w:r>
    </w:p>
    <w:p w14:paraId="156A7014" w14:textId="77777777" w:rsidR="003F22F0" w:rsidRPr="009A7628" w:rsidRDefault="003F22F0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sz w:val="22"/>
          <w:szCs w:val="22"/>
        </w:rPr>
        <w:t>Email: office@workingtontowncouncil.gov.uk</w:t>
      </w:r>
    </w:p>
    <w:p w14:paraId="2F5A734D" w14:textId="77777777" w:rsidR="003F22F0" w:rsidRPr="009A7628" w:rsidRDefault="003F22F0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sz w:val="22"/>
          <w:szCs w:val="22"/>
        </w:rPr>
        <w:t>Website: www.workingtontowncouncil.gov.uk</w:t>
      </w:r>
    </w:p>
    <w:bookmarkEnd w:id="0"/>
    <w:p w14:paraId="3C06281D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533DC3E4" w14:textId="1564B877" w:rsidR="003F22F0" w:rsidRPr="009A7628" w:rsidRDefault="00E4085E" w:rsidP="00024C99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E4085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</w:t>
      </w:r>
      <w:r w:rsidR="001D080F" w:rsidRPr="009A7628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</w:p>
    <w:p w14:paraId="0390D620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66734A5C" w14:textId="3EBD7331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To Members of Culture Committee</w:t>
      </w:r>
      <w:r w:rsidR="005A3913">
        <w:rPr>
          <w:rFonts w:ascii="Arial" w:hAnsi="Arial" w:cs="Arial"/>
        </w:rPr>
        <w:t>:</w:t>
      </w:r>
    </w:p>
    <w:p w14:paraId="6FF8A939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3"/>
        <w:gridCol w:w="4503"/>
      </w:tblGrid>
      <w:tr w:rsidR="003F22F0" w:rsidRPr="009A7628" w14:paraId="57794EFA" w14:textId="77777777">
        <w:tc>
          <w:tcPr>
            <w:tcW w:w="4623" w:type="dxa"/>
          </w:tcPr>
          <w:p w14:paraId="3180EEF0" w14:textId="77777777" w:rsidR="003F22F0" w:rsidRPr="009A7628" w:rsidRDefault="003F22F0" w:rsidP="00DF477B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C Armstrong (chair)</w:t>
            </w:r>
          </w:p>
        </w:tc>
        <w:tc>
          <w:tcPr>
            <w:tcW w:w="4619" w:type="dxa"/>
          </w:tcPr>
          <w:p w14:paraId="3A5B3126" w14:textId="23BB5DDD" w:rsidR="003F22F0" w:rsidRPr="009A7628" w:rsidRDefault="00E4085E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S Stoddart</w:t>
            </w:r>
          </w:p>
        </w:tc>
      </w:tr>
      <w:tr w:rsidR="003F22F0" w:rsidRPr="009A7628" w14:paraId="7B5774AA" w14:textId="77777777">
        <w:tc>
          <w:tcPr>
            <w:tcW w:w="4623" w:type="dxa"/>
          </w:tcPr>
          <w:p w14:paraId="63D7B44B" w14:textId="16C2D6CE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 xml:space="preserve">Cllr </w:t>
            </w:r>
            <w:r w:rsidR="00615D26">
              <w:rPr>
                <w:rFonts w:ascii="Arial" w:hAnsi="Arial" w:cs="Arial"/>
              </w:rPr>
              <w:t>R</w:t>
            </w:r>
            <w:r w:rsidRPr="009A7628">
              <w:rPr>
                <w:rFonts w:ascii="Arial" w:hAnsi="Arial" w:cs="Arial"/>
              </w:rPr>
              <w:t xml:space="preserve"> Briggs</w:t>
            </w:r>
          </w:p>
        </w:tc>
        <w:tc>
          <w:tcPr>
            <w:tcW w:w="4619" w:type="dxa"/>
          </w:tcPr>
          <w:p w14:paraId="652C9B87" w14:textId="2A09BD3C" w:rsidR="003F22F0" w:rsidRPr="009A7628" w:rsidRDefault="00E4085E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P Scott</w:t>
            </w:r>
          </w:p>
        </w:tc>
      </w:tr>
      <w:tr w:rsidR="003F22F0" w:rsidRPr="009A7628" w14:paraId="52FCAC2D" w14:textId="77777777">
        <w:tc>
          <w:tcPr>
            <w:tcW w:w="4623" w:type="dxa"/>
          </w:tcPr>
          <w:p w14:paraId="652389CD" w14:textId="398BE25F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 xml:space="preserve">Cllr </w:t>
            </w:r>
            <w:r w:rsidR="00615D26">
              <w:rPr>
                <w:rFonts w:ascii="Arial" w:hAnsi="Arial" w:cs="Arial"/>
              </w:rPr>
              <w:t>G Glaister</w:t>
            </w:r>
          </w:p>
        </w:tc>
        <w:tc>
          <w:tcPr>
            <w:tcW w:w="4619" w:type="dxa"/>
          </w:tcPr>
          <w:p w14:paraId="1F6A7AFB" w14:textId="7AFC4420" w:rsidR="003F22F0" w:rsidRPr="009A7628" w:rsidRDefault="00E4085E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L Williams</w:t>
            </w:r>
          </w:p>
        </w:tc>
      </w:tr>
      <w:tr w:rsidR="003F22F0" w:rsidRPr="009A7628" w14:paraId="74573AA6" w14:textId="77777777">
        <w:tc>
          <w:tcPr>
            <w:tcW w:w="4623" w:type="dxa"/>
          </w:tcPr>
          <w:p w14:paraId="42660EA4" w14:textId="7777777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H Harrington</w:t>
            </w:r>
          </w:p>
        </w:tc>
        <w:tc>
          <w:tcPr>
            <w:tcW w:w="4619" w:type="dxa"/>
          </w:tcPr>
          <w:p w14:paraId="604C90AE" w14:textId="2F8D8D94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3F22F0" w:rsidRPr="009A7628" w14:paraId="47C64E1B" w14:textId="77777777">
        <w:tc>
          <w:tcPr>
            <w:tcW w:w="4623" w:type="dxa"/>
          </w:tcPr>
          <w:p w14:paraId="5171F188" w14:textId="2FFD093A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 xml:space="preserve">Cllr </w:t>
            </w:r>
            <w:r w:rsidR="00E60593" w:rsidRPr="009A7628">
              <w:rPr>
                <w:rFonts w:ascii="Arial" w:hAnsi="Arial" w:cs="Arial"/>
              </w:rPr>
              <w:t xml:space="preserve">J King </w:t>
            </w:r>
          </w:p>
        </w:tc>
        <w:tc>
          <w:tcPr>
            <w:tcW w:w="4619" w:type="dxa"/>
          </w:tcPr>
          <w:p w14:paraId="1B4BD8BB" w14:textId="5F55D5E9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</w:tbl>
    <w:p w14:paraId="1DAF4949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689B4970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(Copy for information only to other members of Workington Town Council)</w:t>
      </w:r>
    </w:p>
    <w:p w14:paraId="285D3850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1B461AC0" w14:textId="52777554" w:rsidR="000E6525" w:rsidRPr="009A7628" w:rsidRDefault="000E6525" w:rsidP="000E6525">
      <w:pPr>
        <w:spacing w:after="100" w:afterAutospacing="1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 xml:space="preserve">You are summoned to a meeting of Workington Town Council </w:t>
      </w:r>
      <w:r w:rsidR="000C4210" w:rsidRPr="009A7628">
        <w:rPr>
          <w:rFonts w:ascii="Arial" w:hAnsi="Arial" w:cs="Arial"/>
        </w:rPr>
        <w:t>Culture</w:t>
      </w:r>
      <w:r w:rsidRPr="009A7628">
        <w:rPr>
          <w:rFonts w:ascii="Arial" w:hAnsi="Arial" w:cs="Arial"/>
        </w:rPr>
        <w:t xml:space="preserve"> Committee on </w:t>
      </w:r>
      <w:r w:rsidR="00E4085E">
        <w:rPr>
          <w:rFonts w:ascii="Arial" w:hAnsi="Arial" w:cs="Arial"/>
        </w:rPr>
        <w:t>Wednesday 12</w:t>
      </w:r>
      <w:r w:rsidR="00E4085E" w:rsidRPr="00E4085E">
        <w:rPr>
          <w:rFonts w:ascii="Arial" w:hAnsi="Arial" w:cs="Arial"/>
          <w:vertAlign w:val="superscript"/>
        </w:rPr>
        <w:t>th</w:t>
      </w:r>
      <w:r w:rsidR="00E4085E">
        <w:rPr>
          <w:rFonts w:ascii="Arial" w:hAnsi="Arial" w:cs="Arial"/>
        </w:rPr>
        <w:t xml:space="preserve"> January 2022 </w:t>
      </w:r>
      <w:r w:rsidRPr="009A7628">
        <w:rPr>
          <w:rFonts w:ascii="Arial" w:hAnsi="Arial" w:cs="Arial"/>
        </w:rPr>
        <w:t xml:space="preserve">at </w:t>
      </w:r>
      <w:r w:rsidR="008D371A">
        <w:rPr>
          <w:rFonts w:ascii="Arial" w:hAnsi="Arial" w:cs="Arial"/>
        </w:rPr>
        <w:t>7</w:t>
      </w:r>
      <w:r w:rsidRPr="009A7628">
        <w:rPr>
          <w:rFonts w:ascii="Arial" w:hAnsi="Arial" w:cs="Arial"/>
        </w:rPr>
        <w:t>pm.</w:t>
      </w:r>
    </w:p>
    <w:p w14:paraId="6B7CE860" w14:textId="77777777" w:rsidR="000E6525" w:rsidRPr="009A7628" w:rsidRDefault="000E6525" w:rsidP="000E6525">
      <w:pPr>
        <w:spacing w:after="100" w:afterAutospacing="1"/>
        <w:contextualSpacing/>
        <w:rPr>
          <w:rFonts w:ascii="Arial" w:hAnsi="Arial" w:cs="Arial"/>
        </w:rPr>
      </w:pPr>
    </w:p>
    <w:p w14:paraId="31EBA6A8" w14:textId="392125E6" w:rsidR="000E6525" w:rsidRPr="009A7628" w:rsidRDefault="008D371A" w:rsidP="000E652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T</w:t>
      </w:r>
      <w:r w:rsidR="000E6525" w:rsidRPr="009A7628">
        <w:rPr>
          <w:rFonts w:ascii="Arial" w:hAnsi="Arial" w:cs="Arial"/>
          <w:lang w:eastAsia="en-GB"/>
        </w:rPr>
        <w:t>he meeting will be h</w:t>
      </w:r>
      <w:r>
        <w:rPr>
          <w:rFonts w:ascii="Arial" w:hAnsi="Arial" w:cs="Arial"/>
          <w:lang w:eastAsia="en-GB"/>
        </w:rPr>
        <w:t xml:space="preserve">eld at the </w:t>
      </w:r>
      <w:r w:rsidR="00615D26">
        <w:rPr>
          <w:rFonts w:ascii="Arial" w:hAnsi="Arial" w:cs="Arial"/>
          <w:lang w:eastAsia="en-GB"/>
        </w:rPr>
        <w:t>Workington Town Council Community Centre, Princess</w:t>
      </w:r>
      <w:r>
        <w:rPr>
          <w:rFonts w:ascii="Arial" w:hAnsi="Arial" w:cs="Arial"/>
          <w:lang w:eastAsia="en-GB"/>
        </w:rPr>
        <w:t xml:space="preserve"> Street, Workington. </w:t>
      </w:r>
    </w:p>
    <w:p w14:paraId="38655792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22DD3C08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Yours faithfully</w:t>
      </w:r>
    </w:p>
    <w:p w14:paraId="1C54B708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78FE6341" w14:textId="77777777" w:rsidR="003F22F0" w:rsidRPr="009A7628" w:rsidRDefault="000C4210" w:rsidP="00024C99">
      <w:pPr>
        <w:spacing w:after="0"/>
        <w:contextualSpacing/>
        <w:rPr>
          <w:rFonts w:ascii="Arial" w:hAnsi="Arial" w:cs="Arial"/>
          <w:noProof/>
          <w:lang w:eastAsia="en-GB"/>
        </w:rPr>
      </w:pPr>
      <w:r w:rsidRPr="009A7628">
        <w:rPr>
          <w:rFonts w:ascii="Arial" w:hAnsi="Arial" w:cs="Arial"/>
          <w:noProof/>
          <w:lang w:eastAsia="en-GB"/>
        </w:rPr>
        <w:t>CGourlay</w:t>
      </w:r>
    </w:p>
    <w:p w14:paraId="52329B0A" w14:textId="77777777" w:rsidR="000C4210" w:rsidRPr="009A7628" w:rsidRDefault="000C4210" w:rsidP="00024C99">
      <w:pPr>
        <w:spacing w:after="0"/>
        <w:contextualSpacing/>
        <w:rPr>
          <w:rFonts w:ascii="Arial" w:hAnsi="Arial" w:cs="Arial"/>
          <w:noProof/>
          <w:lang w:eastAsia="en-GB"/>
        </w:rPr>
      </w:pPr>
    </w:p>
    <w:p w14:paraId="7A72B428" w14:textId="77777777" w:rsidR="003F22F0" w:rsidRPr="009A7628" w:rsidRDefault="000C421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Catherine Gourlay</w:t>
      </w:r>
    </w:p>
    <w:p w14:paraId="626BAFF8" w14:textId="199CC7DC" w:rsidR="003F22F0" w:rsidRPr="001A1BCA" w:rsidRDefault="003F22F0" w:rsidP="00CA0236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Town Clerk</w:t>
      </w:r>
    </w:p>
    <w:p w14:paraId="584AAD56" w14:textId="77777777" w:rsidR="003F22F0" w:rsidRPr="001A1BCA" w:rsidRDefault="003F22F0" w:rsidP="00024C99">
      <w:pPr>
        <w:spacing w:after="0"/>
        <w:contextualSpacing/>
        <w:jc w:val="center"/>
        <w:rPr>
          <w:rFonts w:ascii="Arial" w:hAnsi="Arial" w:cs="Arial"/>
          <w:b/>
        </w:rPr>
      </w:pPr>
      <w:r w:rsidRPr="001A1BCA">
        <w:rPr>
          <w:rFonts w:ascii="Arial" w:hAnsi="Arial" w:cs="Arial"/>
          <w:b/>
        </w:rPr>
        <w:t>AGENDA</w:t>
      </w:r>
    </w:p>
    <w:p w14:paraId="43E899D4" w14:textId="77777777" w:rsidR="003F22F0" w:rsidRPr="001A1BCA" w:rsidRDefault="003F22F0" w:rsidP="00024C99">
      <w:pPr>
        <w:spacing w:after="0"/>
        <w:contextualSpacing/>
        <w:jc w:val="center"/>
        <w:rPr>
          <w:rFonts w:ascii="Arial" w:hAnsi="Arial" w:cs="Arial"/>
        </w:rPr>
      </w:pPr>
    </w:p>
    <w:p w14:paraId="4D622ED5" w14:textId="77777777" w:rsidR="003F22F0" w:rsidRPr="001A1BCA" w:rsidRDefault="003F22F0" w:rsidP="00024C99">
      <w:pPr>
        <w:spacing w:after="0"/>
        <w:contextualSpacing/>
        <w:rPr>
          <w:rFonts w:ascii="Arial" w:hAnsi="Arial" w:cs="Arial"/>
          <w:b/>
        </w:rPr>
      </w:pPr>
      <w:r w:rsidRPr="001A1BCA">
        <w:rPr>
          <w:rFonts w:ascii="Arial" w:hAnsi="Arial" w:cs="Arial"/>
          <w:b/>
        </w:rPr>
        <w:t>1.</w:t>
      </w:r>
      <w:r w:rsidRPr="001A1BCA">
        <w:rPr>
          <w:rFonts w:ascii="Arial" w:hAnsi="Arial" w:cs="Arial"/>
          <w:b/>
        </w:rPr>
        <w:tab/>
        <w:t>Apologies</w:t>
      </w:r>
    </w:p>
    <w:p w14:paraId="4AAB92E5" w14:textId="77777777" w:rsidR="003F22F0" w:rsidRPr="001A1BCA" w:rsidRDefault="003F22F0" w:rsidP="00C517F2">
      <w:pPr>
        <w:spacing w:after="0"/>
        <w:contextualSpacing/>
        <w:rPr>
          <w:rFonts w:ascii="Arial" w:hAnsi="Arial" w:cs="Arial"/>
        </w:rPr>
      </w:pPr>
      <w:r w:rsidRPr="001A1BCA">
        <w:rPr>
          <w:rFonts w:ascii="Arial" w:hAnsi="Arial" w:cs="Arial"/>
        </w:rPr>
        <w:t xml:space="preserve">To receive and accept any apologies. If accepted, apologies will </w:t>
      </w:r>
      <w:proofErr w:type="gramStart"/>
      <w:r w:rsidRPr="001A1BCA">
        <w:rPr>
          <w:rFonts w:ascii="Arial" w:hAnsi="Arial" w:cs="Arial"/>
        </w:rPr>
        <w:t>be considered to be</w:t>
      </w:r>
      <w:proofErr w:type="gramEnd"/>
      <w:r w:rsidRPr="001A1BCA">
        <w:rPr>
          <w:rFonts w:ascii="Arial" w:hAnsi="Arial" w:cs="Arial"/>
        </w:rPr>
        <w:t xml:space="preserve"> for reasons approved by the Council under the terms of Local Government Act 1972, s85.</w:t>
      </w:r>
    </w:p>
    <w:p w14:paraId="332F3C26" w14:textId="77777777" w:rsidR="003F22F0" w:rsidRPr="001A1BCA" w:rsidRDefault="003F22F0" w:rsidP="00024C99">
      <w:pPr>
        <w:spacing w:after="0"/>
        <w:contextualSpacing/>
        <w:rPr>
          <w:rFonts w:ascii="Arial" w:hAnsi="Arial" w:cs="Arial"/>
        </w:rPr>
      </w:pPr>
    </w:p>
    <w:p w14:paraId="3623594B" w14:textId="77777777" w:rsidR="003F22F0" w:rsidRPr="001A1BCA" w:rsidRDefault="003F22F0" w:rsidP="00024C99">
      <w:pPr>
        <w:spacing w:after="0"/>
        <w:contextualSpacing/>
        <w:rPr>
          <w:rFonts w:ascii="Arial" w:hAnsi="Arial" w:cs="Arial"/>
          <w:b/>
        </w:rPr>
      </w:pPr>
      <w:r w:rsidRPr="001A1BCA">
        <w:rPr>
          <w:rFonts w:ascii="Arial" w:hAnsi="Arial" w:cs="Arial"/>
          <w:b/>
        </w:rPr>
        <w:t>2.</w:t>
      </w:r>
      <w:r w:rsidRPr="001A1BCA">
        <w:rPr>
          <w:rFonts w:ascii="Arial" w:hAnsi="Arial" w:cs="Arial"/>
          <w:b/>
        </w:rPr>
        <w:tab/>
        <w:t>Declarations of Interest</w:t>
      </w:r>
    </w:p>
    <w:p w14:paraId="052563C6" w14:textId="77777777" w:rsidR="003F22F0" w:rsidRPr="001A1BCA" w:rsidRDefault="003F22F0" w:rsidP="00024C99">
      <w:pPr>
        <w:spacing w:after="0"/>
        <w:contextualSpacing/>
        <w:rPr>
          <w:rFonts w:ascii="Arial" w:hAnsi="Arial" w:cs="Arial"/>
        </w:rPr>
      </w:pPr>
      <w:r w:rsidRPr="001A1BCA">
        <w:rPr>
          <w:rFonts w:ascii="Arial" w:hAnsi="Arial" w:cs="Arial"/>
        </w:rPr>
        <w:t>To receive any declarations of interest relating to matters which appear on this agenda, but which have not been previously declared on members’ declarations of pecuniary interest and other interests.</w:t>
      </w:r>
    </w:p>
    <w:p w14:paraId="06714806" w14:textId="77777777" w:rsidR="003F22F0" w:rsidRPr="001A1BCA" w:rsidRDefault="003F22F0" w:rsidP="00024C99">
      <w:pPr>
        <w:autoSpaceDE w:val="0"/>
        <w:spacing w:after="0"/>
        <w:contextualSpacing/>
        <w:rPr>
          <w:rFonts w:ascii="Arial" w:hAnsi="Arial" w:cs="Arial"/>
        </w:rPr>
      </w:pPr>
    </w:p>
    <w:p w14:paraId="42E4BE49" w14:textId="77777777" w:rsidR="003F22F0" w:rsidRPr="001A1BCA" w:rsidRDefault="003F22F0" w:rsidP="00024C99">
      <w:pPr>
        <w:autoSpaceDE w:val="0"/>
        <w:spacing w:after="0"/>
        <w:contextualSpacing/>
        <w:rPr>
          <w:rFonts w:ascii="Arial" w:hAnsi="Arial" w:cs="Arial"/>
          <w:b/>
        </w:rPr>
      </w:pPr>
      <w:r w:rsidRPr="001A1BCA">
        <w:rPr>
          <w:rFonts w:ascii="Arial" w:hAnsi="Arial" w:cs="Arial"/>
          <w:b/>
        </w:rPr>
        <w:t>3.</w:t>
      </w:r>
      <w:r w:rsidRPr="001A1BCA">
        <w:rPr>
          <w:rFonts w:ascii="Arial" w:hAnsi="Arial" w:cs="Arial"/>
          <w:b/>
        </w:rPr>
        <w:tab/>
        <w:t>Exclusion of Press and Public (Public Bodies Admission to Meetings Act 1960)</w:t>
      </w:r>
    </w:p>
    <w:p w14:paraId="5C64C185" w14:textId="58589B45" w:rsidR="003F22F0" w:rsidRPr="001A1BCA" w:rsidRDefault="003F22F0" w:rsidP="00024C99">
      <w:pPr>
        <w:autoSpaceDE w:val="0"/>
        <w:spacing w:after="0"/>
        <w:contextualSpacing/>
        <w:rPr>
          <w:rFonts w:ascii="Arial" w:hAnsi="Arial" w:cs="Arial"/>
        </w:rPr>
      </w:pPr>
      <w:r w:rsidRPr="001A1BCA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5A499795" w14:textId="54491016" w:rsidR="001A1BCA" w:rsidRPr="001A1BCA" w:rsidRDefault="001A1BCA" w:rsidP="00024C99">
      <w:pPr>
        <w:autoSpaceDE w:val="0"/>
        <w:spacing w:after="0"/>
        <w:contextualSpacing/>
        <w:rPr>
          <w:rFonts w:ascii="Arial" w:hAnsi="Arial" w:cs="Arial"/>
        </w:rPr>
      </w:pPr>
    </w:p>
    <w:p w14:paraId="11FAF77C" w14:textId="77777777" w:rsidR="001A1BCA" w:rsidRPr="001A1BCA" w:rsidRDefault="001A1BCA" w:rsidP="00024C99">
      <w:pPr>
        <w:autoSpaceDE w:val="0"/>
        <w:spacing w:after="0"/>
        <w:contextualSpacing/>
        <w:rPr>
          <w:rFonts w:ascii="Arial" w:hAnsi="Arial" w:cs="Arial"/>
        </w:rPr>
      </w:pPr>
    </w:p>
    <w:p w14:paraId="206104B4" w14:textId="77777777" w:rsidR="003F22F0" w:rsidRPr="001A1BCA" w:rsidRDefault="003F22F0" w:rsidP="00024C99">
      <w:pPr>
        <w:autoSpaceDE w:val="0"/>
        <w:spacing w:after="0"/>
        <w:contextualSpacing/>
        <w:rPr>
          <w:rFonts w:ascii="Arial" w:hAnsi="Arial" w:cs="Arial"/>
        </w:rPr>
      </w:pPr>
    </w:p>
    <w:p w14:paraId="44FE2AC2" w14:textId="01B49C64" w:rsidR="003F22F0" w:rsidRPr="001A1BCA" w:rsidRDefault="003F22F0" w:rsidP="00024C99">
      <w:pPr>
        <w:autoSpaceDE w:val="0"/>
        <w:spacing w:after="0"/>
        <w:contextualSpacing/>
        <w:rPr>
          <w:rFonts w:ascii="Arial" w:hAnsi="Arial" w:cs="Arial"/>
          <w:b/>
        </w:rPr>
      </w:pPr>
      <w:r w:rsidRPr="001A1BCA">
        <w:rPr>
          <w:rFonts w:ascii="Arial" w:hAnsi="Arial" w:cs="Arial"/>
          <w:b/>
        </w:rPr>
        <w:t>4.</w:t>
      </w:r>
      <w:r w:rsidRPr="001A1BCA">
        <w:rPr>
          <w:rFonts w:ascii="Arial" w:hAnsi="Arial" w:cs="Arial"/>
          <w:b/>
        </w:rPr>
        <w:tab/>
        <w:t>Minutes of the Previous Meeting</w:t>
      </w:r>
    </w:p>
    <w:p w14:paraId="65BB253F" w14:textId="7F01BA73" w:rsidR="003F22F0" w:rsidRPr="001A1BCA" w:rsidRDefault="003F22F0" w:rsidP="00024C99">
      <w:pPr>
        <w:autoSpaceDE w:val="0"/>
        <w:spacing w:after="0"/>
        <w:contextualSpacing/>
        <w:rPr>
          <w:rFonts w:ascii="Arial" w:hAnsi="Arial" w:cs="Arial"/>
        </w:rPr>
      </w:pPr>
      <w:r w:rsidRPr="001A1BCA">
        <w:rPr>
          <w:rFonts w:ascii="Arial" w:hAnsi="Arial" w:cs="Arial"/>
        </w:rPr>
        <w:t xml:space="preserve">To receive the minutes of the meeting on </w:t>
      </w:r>
      <w:r w:rsidR="001A1BCA" w:rsidRPr="001A1BCA">
        <w:rPr>
          <w:rFonts w:ascii="Arial" w:hAnsi="Arial" w:cs="Arial"/>
        </w:rPr>
        <w:t>9</w:t>
      </w:r>
      <w:r w:rsidR="001A1BCA" w:rsidRPr="001A1BCA">
        <w:rPr>
          <w:rFonts w:ascii="Arial" w:hAnsi="Arial" w:cs="Arial"/>
          <w:vertAlign w:val="superscript"/>
        </w:rPr>
        <w:t>th</w:t>
      </w:r>
      <w:r w:rsidR="001A1BCA" w:rsidRPr="001A1BCA">
        <w:rPr>
          <w:rFonts w:ascii="Arial" w:hAnsi="Arial" w:cs="Arial"/>
        </w:rPr>
        <w:t xml:space="preserve"> November </w:t>
      </w:r>
      <w:r w:rsidR="003C4CF3" w:rsidRPr="001A1BCA">
        <w:rPr>
          <w:rFonts w:ascii="Arial" w:hAnsi="Arial" w:cs="Arial"/>
        </w:rPr>
        <w:t>2021</w:t>
      </w:r>
      <w:r w:rsidRPr="001A1BCA">
        <w:rPr>
          <w:rFonts w:ascii="Arial" w:hAnsi="Arial" w:cs="Arial"/>
        </w:rPr>
        <w:t xml:space="preserve"> and affirm them as a true record.</w:t>
      </w:r>
    </w:p>
    <w:p w14:paraId="005AC7B1" w14:textId="77777777" w:rsidR="001A1BCA" w:rsidRPr="001A1BCA" w:rsidRDefault="001A1BCA" w:rsidP="00024C99">
      <w:pPr>
        <w:autoSpaceDE w:val="0"/>
        <w:spacing w:after="0"/>
        <w:contextualSpacing/>
        <w:rPr>
          <w:rFonts w:ascii="Arial" w:hAnsi="Arial" w:cs="Arial"/>
        </w:rPr>
      </w:pPr>
    </w:p>
    <w:p w14:paraId="5790DABF" w14:textId="4CA7B232" w:rsidR="005C76EC" w:rsidRPr="001A1BCA" w:rsidRDefault="006C21C5" w:rsidP="00236E17">
      <w:pPr>
        <w:autoSpaceDE w:val="0"/>
        <w:spacing w:after="0"/>
        <w:contextualSpacing/>
        <w:rPr>
          <w:rFonts w:ascii="Arial" w:hAnsi="Arial" w:cs="Arial"/>
          <w:b/>
        </w:rPr>
      </w:pPr>
      <w:r w:rsidRPr="001A1BCA">
        <w:rPr>
          <w:rFonts w:ascii="Arial" w:hAnsi="Arial" w:cs="Arial"/>
          <w:b/>
        </w:rPr>
        <w:t>5.</w:t>
      </w:r>
      <w:r w:rsidRPr="001A1BCA">
        <w:rPr>
          <w:rFonts w:ascii="Arial" w:hAnsi="Arial" w:cs="Arial"/>
          <w:b/>
        </w:rPr>
        <w:tab/>
      </w:r>
      <w:r w:rsidR="001A1BCA" w:rsidRPr="001A1BCA">
        <w:rPr>
          <w:rFonts w:ascii="Arial" w:hAnsi="Arial" w:cs="Arial"/>
          <w:b/>
        </w:rPr>
        <w:t>Feedback on events 2021</w:t>
      </w:r>
    </w:p>
    <w:p w14:paraId="40B2C7C3" w14:textId="59BF3B94" w:rsidR="001A1BCA" w:rsidRPr="001A1BCA" w:rsidRDefault="001A1BCA" w:rsidP="00236E17">
      <w:pPr>
        <w:autoSpaceDE w:val="0"/>
        <w:spacing w:after="0"/>
        <w:contextualSpacing/>
        <w:rPr>
          <w:rFonts w:ascii="Arial" w:hAnsi="Arial" w:cs="Arial"/>
          <w:bCs/>
        </w:rPr>
      </w:pPr>
      <w:r w:rsidRPr="001A1BCA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 xml:space="preserve">receive an </w:t>
      </w:r>
      <w:r w:rsidRPr="001A1BCA">
        <w:rPr>
          <w:rFonts w:ascii="Arial" w:hAnsi="Arial" w:cs="Arial"/>
          <w:bCs/>
        </w:rPr>
        <w:t>update on events that took place in 2021.</w:t>
      </w:r>
    </w:p>
    <w:p w14:paraId="7A986B8D" w14:textId="77777777" w:rsidR="001A1BCA" w:rsidRPr="001A1BCA" w:rsidRDefault="001A1BCA" w:rsidP="00236E17">
      <w:pPr>
        <w:autoSpaceDE w:val="0"/>
        <w:spacing w:after="0"/>
        <w:contextualSpacing/>
        <w:rPr>
          <w:rFonts w:ascii="Arial" w:hAnsi="Arial" w:cs="Arial"/>
          <w:bCs/>
        </w:rPr>
      </w:pPr>
    </w:p>
    <w:p w14:paraId="56C50D17" w14:textId="77777777" w:rsidR="001A1BCA" w:rsidRPr="001A1BCA" w:rsidRDefault="001A1BCA" w:rsidP="00236E17">
      <w:pPr>
        <w:autoSpaceDE w:val="0"/>
        <w:spacing w:after="0"/>
        <w:contextualSpacing/>
        <w:rPr>
          <w:rFonts w:ascii="Arial" w:hAnsi="Arial" w:cs="Arial"/>
          <w:b/>
        </w:rPr>
      </w:pPr>
      <w:r w:rsidRPr="001A1BCA">
        <w:rPr>
          <w:rFonts w:ascii="Arial" w:hAnsi="Arial" w:cs="Arial"/>
          <w:b/>
        </w:rPr>
        <w:t xml:space="preserve">6. </w:t>
      </w:r>
      <w:r w:rsidRPr="001A1BCA">
        <w:rPr>
          <w:rFonts w:ascii="Arial" w:hAnsi="Arial" w:cs="Arial"/>
          <w:b/>
        </w:rPr>
        <w:tab/>
        <w:t>Events 2022-2023</w:t>
      </w:r>
    </w:p>
    <w:p w14:paraId="11C5012C" w14:textId="185D71F6" w:rsidR="003C4CF3" w:rsidRPr="0002078A" w:rsidRDefault="001A1BCA" w:rsidP="0002078A">
      <w:pPr>
        <w:pStyle w:val="ListParagraph"/>
        <w:numPr>
          <w:ilvl w:val="0"/>
          <w:numId w:val="18"/>
        </w:numPr>
        <w:autoSpaceDE w:val="0"/>
        <w:spacing w:after="0"/>
        <w:rPr>
          <w:rFonts w:ascii="Arial" w:hAnsi="Arial" w:cs="Arial"/>
          <w:bCs/>
        </w:rPr>
      </w:pPr>
      <w:r w:rsidRPr="0002078A">
        <w:rPr>
          <w:rFonts w:ascii="Arial" w:hAnsi="Arial" w:cs="Arial"/>
          <w:bCs/>
        </w:rPr>
        <w:t xml:space="preserve">Events calendar and budget for 2022-2023 </w:t>
      </w:r>
    </w:p>
    <w:p w14:paraId="0DEF380F" w14:textId="16420B3D" w:rsidR="001A1BCA" w:rsidRPr="0002078A" w:rsidRDefault="001A1BCA" w:rsidP="0002078A">
      <w:pPr>
        <w:pStyle w:val="ListParagraph"/>
        <w:numPr>
          <w:ilvl w:val="0"/>
          <w:numId w:val="18"/>
        </w:numPr>
        <w:autoSpaceDE w:val="0"/>
        <w:spacing w:after="0"/>
        <w:rPr>
          <w:rFonts w:ascii="Arial" w:hAnsi="Arial" w:cs="Arial"/>
          <w:bCs/>
        </w:rPr>
      </w:pPr>
      <w:r w:rsidRPr="0002078A">
        <w:rPr>
          <w:rFonts w:ascii="Arial" w:hAnsi="Arial" w:cs="Arial"/>
          <w:bCs/>
        </w:rPr>
        <w:t>To consider adding a small fee to the fireworks tickets to help cover costs</w:t>
      </w:r>
      <w:r w:rsidR="005A3913" w:rsidRPr="0002078A">
        <w:rPr>
          <w:rFonts w:ascii="Arial" w:hAnsi="Arial" w:cs="Arial"/>
          <w:bCs/>
        </w:rPr>
        <w:t xml:space="preserve"> (officer suggestion of £1).</w:t>
      </w:r>
    </w:p>
    <w:p w14:paraId="02C53ED4" w14:textId="7696F401" w:rsidR="001A1BCA" w:rsidRPr="0002078A" w:rsidRDefault="001A1BCA" w:rsidP="0002078A">
      <w:pPr>
        <w:pStyle w:val="ListParagraph"/>
        <w:numPr>
          <w:ilvl w:val="0"/>
          <w:numId w:val="18"/>
        </w:numPr>
        <w:autoSpaceDE w:val="0"/>
        <w:spacing w:after="0"/>
        <w:rPr>
          <w:rFonts w:ascii="Arial" w:hAnsi="Arial" w:cs="Arial"/>
          <w:bCs/>
        </w:rPr>
      </w:pPr>
      <w:r w:rsidRPr="0002078A">
        <w:rPr>
          <w:rFonts w:ascii="Arial" w:hAnsi="Arial" w:cs="Arial"/>
          <w:bCs/>
        </w:rPr>
        <w:t>To consider</w:t>
      </w:r>
      <w:r w:rsidR="005A3913" w:rsidRPr="0002078A">
        <w:rPr>
          <w:rFonts w:ascii="Arial" w:hAnsi="Arial" w:cs="Arial"/>
          <w:bCs/>
        </w:rPr>
        <w:t xml:space="preserve"> the layout of the Christmas Festival 2022 and if it should be kept the same as 2021, including the introduction of additional lighting outside Bensons for Beds to allow for a more spectacular switch on.  </w:t>
      </w:r>
    </w:p>
    <w:p w14:paraId="181BC6E6" w14:textId="7E52288E" w:rsidR="00FD7E56" w:rsidRPr="0002078A" w:rsidRDefault="00FD7E56" w:rsidP="0002078A">
      <w:pPr>
        <w:pStyle w:val="ListParagraph"/>
        <w:numPr>
          <w:ilvl w:val="0"/>
          <w:numId w:val="18"/>
        </w:numPr>
        <w:autoSpaceDE w:val="0"/>
        <w:spacing w:after="0"/>
        <w:rPr>
          <w:rFonts w:ascii="Arial" w:hAnsi="Arial" w:cs="Arial"/>
          <w:bCs/>
        </w:rPr>
      </w:pPr>
      <w:r w:rsidRPr="0002078A">
        <w:rPr>
          <w:rFonts w:ascii="Arial" w:hAnsi="Arial" w:cs="Arial"/>
          <w:bCs/>
        </w:rPr>
        <w:t xml:space="preserve">To consider </w:t>
      </w:r>
      <w:bookmarkStart w:id="1" w:name="_Hlk92370472"/>
      <w:r w:rsidRPr="0002078A">
        <w:rPr>
          <w:rFonts w:ascii="Arial" w:hAnsi="Arial" w:cs="Arial"/>
          <w:bCs/>
        </w:rPr>
        <w:t>stall / vendor charges for 2022-2023</w:t>
      </w:r>
      <w:bookmarkEnd w:id="1"/>
      <w:r w:rsidRPr="0002078A">
        <w:rPr>
          <w:rFonts w:ascii="Arial" w:hAnsi="Arial" w:cs="Arial"/>
          <w:bCs/>
        </w:rPr>
        <w:t>.</w:t>
      </w:r>
    </w:p>
    <w:p w14:paraId="1A9FB7E4" w14:textId="7158FF97" w:rsidR="00FD7E56" w:rsidRPr="0002078A" w:rsidRDefault="00FD7E56" w:rsidP="0002078A">
      <w:pPr>
        <w:pStyle w:val="ListParagraph"/>
        <w:numPr>
          <w:ilvl w:val="0"/>
          <w:numId w:val="18"/>
        </w:numPr>
        <w:autoSpaceDE w:val="0"/>
        <w:spacing w:after="0"/>
        <w:rPr>
          <w:rFonts w:ascii="Arial" w:hAnsi="Arial" w:cs="Arial"/>
          <w:bCs/>
        </w:rPr>
      </w:pPr>
      <w:r w:rsidRPr="0002078A">
        <w:rPr>
          <w:rFonts w:ascii="Arial" w:hAnsi="Arial" w:cs="Arial"/>
          <w:bCs/>
        </w:rPr>
        <w:t>To receive an update on procurement for events for 2022-2023.</w:t>
      </w:r>
    </w:p>
    <w:p w14:paraId="50757345" w14:textId="77777777" w:rsidR="00A8758B" w:rsidRPr="001A1BCA" w:rsidRDefault="00A8758B" w:rsidP="00236E17">
      <w:pPr>
        <w:autoSpaceDE w:val="0"/>
        <w:spacing w:after="0"/>
        <w:contextualSpacing/>
        <w:rPr>
          <w:rFonts w:ascii="Arial" w:hAnsi="Arial" w:cs="Arial"/>
          <w:bCs/>
        </w:rPr>
      </w:pPr>
    </w:p>
    <w:p w14:paraId="17E62D3A" w14:textId="65936DD5" w:rsidR="001A1BCA" w:rsidRPr="001A1BCA" w:rsidRDefault="001A1BCA" w:rsidP="001A1BCA">
      <w:pPr>
        <w:pStyle w:val="NoSpacing"/>
        <w:rPr>
          <w:rFonts w:ascii="Arial" w:hAnsi="Arial" w:cs="Arial"/>
          <w:b/>
          <w:bCs/>
        </w:rPr>
      </w:pPr>
      <w:r w:rsidRPr="001A1BCA">
        <w:rPr>
          <w:rFonts w:ascii="Arial" w:hAnsi="Arial" w:cs="Arial"/>
          <w:b/>
          <w:bCs/>
        </w:rPr>
        <w:t>7</w:t>
      </w:r>
      <w:r w:rsidR="006C21C5" w:rsidRPr="001A1BCA">
        <w:rPr>
          <w:rFonts w:ascii="Arial" w:hAnsi="Arial" w:cs="Arial"/>
          <w:b/>
          <w:bCs/>
        </w:rPr>
        <w:t>.</w:t>
      </w:r>
      <w:r w:rsidR="008D371A" w:rsidRPr="001A1BCA">
        <w:rPr>
          <w:rFonts w:ascii="Arial" w:hAnsi="Arial" w:cs="Arial"/>
          <w:b/>
          <w:bCs/>
        </w:rPr>
        <w:tab/>
      </w:r>
      <w:r w:rsidRPr="001A1BCA">
        <w:rPr>
          <w:rFonts w:ascii="Arial" w:hAnsi="Arial" w:cs="Arial"/>
          <w:b/>
          <w:bCs/>
        </w:rPr>
        <w:t>Grants</w:t>
      </w:r>
    </w:p>
    <w:p w14:paraId="01E2339E" w14:textId="5AA8253E" w:rsidR="00F15808" w:rsidRPr="001A1BCA" w:rsidRDefault="001A1BCA" w:rsidP="001A1BCA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1A1BCA">
        <w:rPr>
          <w:rFonts w:ascii="Arial" w:hAnsi="Arial" w:cs="Arial"/>
        </w:rPr>
        <w:t>Workington Town Band</w:t>
      </w:r>
    </w:p>
    <w:p w14:paraId="3F9A789A" w14:textId="77777777" w:rsidR="001A1BCA" w:rsidRDefault="001A1BCA" w:rsidP="001A1BCA">
      <w:pPr>
        <w:pStyle w:val="NoSpacing"/>
      </w:pPr>
    </w:p>
    <w:sectPr w:rsidR="001A1BCA" w:rsidSect="0039189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0F80F" w14:textId="77777777" w:rsidR="00164C97" w:rsidRDefault="00164C97">
      <w:pPr>
        <w:spacing w:after="0" w:line="240" w:lineRule="auto"/>
      </w:pPr>
      <w:r>
        <w:separator/>
      </w:r>
    </w:p>
  </w:endnote>
  <w:endnote w:type="continuationSeparator" w:id="0">
    <w:p w14:paraId="09BE1804" w14:textId="77777777" w:rsidR="00164C97" w:rsidRDefault="0016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C790D" w14:textId="77777777" w:rsidR="00164C97" w:rsidRDefault="00164C97">
      <w:pPr>
        <w:spacing w:after="0" w:line="240" w:lineRule="auto"/>
      </w:pPr>
      <w:r>
        <w:separator/>
      </w:r>
    </w:p>
  </w:footnote>
  <w:footnote w:type="continuationSeparator" w:id="0">
    <w:p w14:paraId="731D3317" w14:textId="77777777" w:rsidR="00164C97" w:rsidRDefault="0016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06FF"/>
    <w:multiLevelType w:val="multilevel"/>
    <w:tmpl w:val="77B8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25DA8"/>
    <w:multiLevelType w:val="hybridMultilevel"/>
    <w:tmpl w:val="D0B683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3BC9"/>
    <w:multiLevelType w:val="multilevel"/>
    <w:tmpl w:val="77B8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C1AC9"/>
    <w:multiLevelType w:val="hybridMultilevel"/>
    <w:tmpl w:val="F472464E"/>
    <w:lvl w:ilvl="0" w:tplc="90963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87B38"/>
    <w:multiLevelType w:val="hybridMultilevel"/>
    <w:tmpl w:val="81DA0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1BAF"/>
    <w:multiLevelType w:val="hybridMultilevel"/>
    <w:tmpl w:val="2E4A3AA0"/>
    <w:lvl w:ilvl="0" w:tplc="F36C2B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03D85"/>
    <w:multiLevelType w:val="hybridMultilevel"/>
    <w:tmpl w:val="B6D45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F0833"/>
    <w:multiLevelType w:val="hybridMultilevel"/>
    <w:tmpl w:val="20606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5842"/>
    <w:multiLevelType w:val="hybridMultilevel"/>
    <w:tmpl w:val="47C49B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AC7C66"/>
    <w:multiLevelType w:val="hybridMultilevel"/>
    <w:tmpl w:val="6CC2F122"/>
    <w:lvl w:ilvl="0" w:tplc="3BC6A0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57BB0"/>
    <w:multiLevelType w:val="hybridMultilevel"/>
    <w:tmpl w:val="B1BAB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51D3A"/>
    <w:multiLevelType w:val="hybridMultilevel"/>
    <w:tmpl w:val="E188B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1029D8"/>
    <w:multiLevelType w:val="multilevel"/>
    <w:tmpl w:val="F80C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A2A1A"/>
    <w:multiLevelType w:val="multilevel"/>
    <w:tmpl w:val="B1F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465EA4"/>
    <w:multiLevelType w:val="hybridMultilevel"/>
    <w:tmpl w:val="B94E66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D1D64"/>
    <w:multiLevelType w:val="multilevel"/>
    <w:tmpl w:val="83A2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AE2C0A"/>
    <w:multiLevelType w:val="hybridMultilevel"/>
    <w:tmpl w:val="967CAEAC"/>
    <w:lvl w:ilvl="0" w:tplc="02582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A8285A"/>
    <w:multiLevelType w:val="hybridMultilevel"/>
    <w:tmpl w:val="8B20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0"/>
  </w:num>
  <w:num w:numId="12">
    <w:abstractNumId w:val="9"/>
  </w:num>
  <w:num w:numId="13">
    <w:abstractNumId w:val="3"/>
  </w:num>
  <w:num w:numId="14">
    <w:abstractNumId w:val="16"/>
  </w:num>
  <w:num w:numId="15">
    <w:abstractNumId w:val="8"/>
  </w:num>
  <w:num w:numId="16">
    <w:abstractNumId w:val="14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2F7"/>
    <w:rsid w:val="000034B7"/>
    <w:rsid w:val="00006C99"/>
    <w:rsid w:val="0001373E"/>
    <w:rsid w:val="0002078A"/>
    <w:rsid w:val="00024C99"/>
    <w:rsid w:val="000341E0"/>
    <w:rsid w:val="00041855"/>
    <w:rsid w:val="0004248B"/>
    <w:rsid w:val="00044E1A"/>
    <w:rsid w:val="00054844"/>
    <w:rsid w:val="000649F1"/>
    <w:rsid w:val="000651FC"/>
    <w:rsid w:val="0007353E"/>
    <w:rsid w:val="000947BE"/>
    <w:rsid w:val="000A3FFB"/>
    <w:rsid w:val="000B0667"/>
    <w:rsid w:val="000C4210"/>
    <w:rsid w:val="000D541C"/>
    <w:rsid w:val="000E6525"/>
    <w:rsid w:val="000E7835"/>
    <w:rsid w:val="000F5025"/>
    <w:rsid w:val="00113A4B"/>
    <w:rsid w:val="00137024"/>
    <w:rsid w:val="00145212"/>
    <w:rsid w:val="001634E2"/>
    <w:rsid w:val="00164C97"/>
    <w:rsid w:val="00165A9A"/>
    <w:rsid w:val="0016764A"/>
    <w:rsid w:val="001A10C5"/>
    <w:rsid w:val="001A1BCA"/>
    <w:rsid w:val="001B2242"/>
    <w:rsid w:val="001B391B"/>
    <w:rsid w:val="001C4898"/>
    <w:rsid w:val="001C6A3C"/>
    <w:rsid w:val="001D080F"/>
    <w:rsid w:val="001F2E0C"/>
    <w:rsid w:val="001F36D8"/>
    <w:rsid w:val="001F722E"/>
    <w:rsid w:val="00236E17"/>
    <w:rsid w:val="002434C1"/>
    <w:rsid w:val="002461D2"/>
    <w:rsid w:val="00253CAA"/>
    <w:rsid w:val="00257828"/>
    <w:rsid w:val="002602A8"/>
    <w:rsid w:val="00263567"/>
    <w:rsid w:val="00263F00"/>
    <w:rsid w:val="002659AC"/>
    <w:rsid w:val="0029453C"/>
    <w:rsid w:val="002A462D"/>
    <w:rsid w:val="002A53EF"/>
    <w:rsid w:val="002B4733"/>
    <w:rsid w:val="002B547D"/>
    <w:rsid w:val="002D33B2"/>
    <w:rsid w:val="002D70B8"/>
    <w:rsid w:val="002D768F"/>
    <w:rsid w:val="002E1BF1"/>
    <w:rsid w:val="002E2421"/>
    <w:rsid w:val="002E2C7A"/>
    <w:rsid w:val="003005DE"/>
    <w:rsid w:val="00304A04"/>
    <w:rsid w:val="003171BD"/>
    <w:rsid w:val="00335CB9"/>
    <w:rsid w:val="00344E76"/>
    <w:rsid w:val="00383B21"/>
    <w:rsid w:val="003902DD"/>
    <w:rsid w:val="00391704"/>
    <w:rsid w:val="00391892"/>
    <w:rsid w:val="003B003E"/>
    <w:rsid w:val="003B2AB9"/>
    <w:rsid w:val="003C0C44"/>
    <w:rsid w:val="003C4CF3"/>
    <w:rsid w:val="003C55D8"/>
    <w:rsid w:val="003C7BCC"/>
    <w:rsid w:val="003F22F0"/>
    <w:rsid w:val="003F50AD"/>
    <w:rsid w:val="00420998"/>
    <w:rsid w:val="00426C2A"/>
    <w:rsid w:val="0043170A"/>
    <w:rsid w:val="00440866"/>
    <w:rsid w:val="00456869"/>
    <w:rsid w:val="00457C13"/>
    <w:rsid w:val="004728E8"/>
    <w:rsid w:val="0048600C"/>
    <w:rsid w:val="00487CDF"/>
    <w:rsid w:val="004B2C7F"/>
    <w:rsid w:val="004C455D"/>
    <w:rsid w:val="004F3F57"/>
    <w:rsid w:val="0050097A"/>
    <w:rsid w:val="00530150"/>
    <w:rsid w:val="00531840"/>
    <w:rsid w:val="00573505"/>
    <w:rsid w:val="00597B29"/>
    <w:rsid w:val="005A3913"/>
    <w:rsid w:val="005C76EC"/>
    <w:rsid w:val="005D323B"/>
    <w:rsid w:val="005D3C28"/>
    <w:rsid w:val="005E2DB0"/>
    <w:rsid w:val="00614DF4"/>
    <w:rsid w:val="00615D26"/>
    <w:rsid w:val="0062243C"/>
    <w:rsid w:val="00636B9A"/>
    <w:rsid w:val="00651B2F"/>
    <w:rsid w:val="006540CD"/>
    <w:rsid w:val="00661D7C"/>
    <w:rsid w:val="00662649"/>
    <w:rsid w:val="00662907"/>
    <w:rsid w:val="00662AD2"/>
    <w:rsid w:val="00680782"/>
    <w:rsid w:val="00684B92"/>
    <w:rsid w:val="006C21C5"/>
    <w:rsid w:val="006C2442"/>
    <w:rsid w:val="006D32CA"/>
    <w:rsid w:val="006E07EF"/>
    <w:rsid w:val="006F26D8"/>
    <w:rsid w:val="006F4734"/>
    <w:rsid w:val="0070154E"/>
    <w:rsid w:val="0070393F"/>
    <w:rsid w:val="007340AC"/>
    <w:rsid w:val="007346DD"/>
    <w:rsid w:val="00735E49"/>
    <w:rsid w:val="00736D45"/>
    <w:rsid w:val="00756C76"/>
    <w:rsid w:val="00766FAA"/>
    <w:rsid w:val="00781FF2"/>
    <w:rsid w:val="007879E5"/>
    <w:rsid w:val="007C0E3A"/>
    <w:rsid w:val="007C4936"/>
    <w:rsid w:val="007D391C"/>
    <w:rsid w:val="007D5C83"/>
    <w:rsid w:val="007D6006"/>
    <w:rsid w:val="007E1583"/>
    <w:rsid w:val="007E7796"/>
    <w:rsid w:val="007E7E91"/>
    <w:rsid w:val="007F579F"/>
    <w:rsid w:val="0080091C"/>
    <w:rsid w:val="00800C47"/>
    <w:rsid w:val="00813F5A"/>
    <w:rsid w:val="00815C4B"/>
    <w:rsid w:val="008219BC"/>
    <w:rsid w:val="00821C8C"/>
    <w:rsid w:val="00824412"/>
    <w:rsid w:val="008342CB"/>
    <w:rsid w:val="008343AE"/>
    <w:rsid w:val="008816F6"/>
    <w:rsid w:val="008860E3"/>
    <w:rsid w:val="008A27C4"/>
    <w:rsid w:val="008A739B"/>
    <w:rsid w:val="008A7C58"/>
    <w:rsid w:val="008A7EFF"/>
    <w:rsid w:val="008C7060"/>
    <w:rsid w:val="008D371A"/>
    <w:rsid w:val="008D5201"/>
    <w:rsid w:val="008F0CFC"/>
    <w:rsid w:val="009055AF"/>
    <w:rsid w:val="00905E3A"/>
    <w:rsid w:val="009065CB"/>
    <w:rsid w:val="0091428D"/>
    <w:rsid w:val="00924C24"/>
    <w:rsid w:val="0095250F"/>
    <w:rsid w:val="00985FA9"/>
    <w:rsid w:val="00990347"/>
    <w:rsid w:val="00992653"/>
    <w:rsid w:val="009A4C4B"/>
    <w:rsid w:val="009A7628"/>
    <w:rsid w:val="009B7C40"/>
    <w:rsid w:val="009F7FED"/>
    <w:rsid w:val="00A06CE4"/>
    <w:rsid w:val="00A37E2F"/>
    <w:rsid w:val="00A44C09"/>
    <w:rsid w:val="00A45515"/>
    <w:rsid w:val="00A45DFE"/>
    <w:rsid w:val="00A46694"/>
    <w:rsid w:val="00A51A2F"/>
    <w:rsid w:val="00A54E01"/>
    <w:rsid w:val="00A6081A"/>
    <w:rsid w:val="00A64E36"/>
    <w:rsid w:val="00A7729A"/>
    <w:rsid w:val="00A8246D"/>
    <w:rsid w:val="00A8758B"/>
    <w:rsid w:val="00A9224C"/>
    <w:rsid w:val="00A931C7"/>
    <w:rsid w:val="00A94ED4"/>
    <w:rsid w:val="00AA7C58"/>
    <w:rsid w:val="00AD5D7F"/>
    <w:rsid w:val="00AF626F"/>
    <w:rsid w:val="00B13490"/>
    <w:rsid w:val="00B14175"/>
    <w:rsid w:val="00B21CC3"/>
    <w:rsid w:val="00B22607"/>
    <w:rsid w:val="00B614D2"/>
    <w:rsid w:val="00B669E4"/>
    <w:rsid w:val="00B7505F"/>
    <w:rsid w:val="00B82F2C"/>
    <w:rsid w:val="00B84C8D"/>
    <w:rsid w:val="00B93BBC"/>
    <w:rsid w:val="00B93C88"/>
    <w:rsid w:val="00B9754D"/>
    <w:rsid w:val="00BB08DD"/>
    <w:rsid w:val="00BB38CF"/>
    <w:rsid w:val="00BB3A98"/>
    <w:rsid w:val="00BB7B87"/>
    <w:rsid w:val="00BC4F38"/>
    <w:rsid w:val="00BD7AC3"/>
    <w:rsid w:val="00C0641E"/>
    <w:rsid w:val="00C06B3E"/>
    <w:rsid w:val="00C121D7"/>
    <w:rsid w:val="00C21106"/>
    <w:rsid w:val="00C2590B"/>
    <w:rsid w:val="00C517F2"/>
    <w:rsid w:val="00C5201F"/>
    <w:rsid w:val="00C6383F"/>
    <w:rsid w:val="00C6760C"/>
    <w:rsid w:val="00C73D0A"/>
    <w:rsid w:val="00CA0236"/>
    <w:rsid w:val="00CB1E1C"/>
    <w:rsid w:val="00CC2113"/>
    <w:rsid w:val="00CC3507"/>
    <w:rsid w:val="00CE7AC2"/>
    <w:rsid w:val="00CF3090"/>
    <w:rsid w:val="00D05B64"/>
    <w:rsid w:val="00D2624D"/>
    <w:rsid w:val="00D362F7"/>
    <w:rsid w:val="00D3653B"/>
    <w:rsid w:val="00D44579"/>
    <w:rsid w:val="00D52315"/>
    <w:rsid w:val="00D54A2A"/>
    <w:rsid w:val="00D57409"/>
    <w:rsid w:val="00D60BBF"/>
    <w:rsid w:val="00D64FF5"/>
    <w:rsid w:val="00D70FA9"/>
    <w:rsid w:val="00D800CA"/>
    <w:rsid w:val="00D91185"/>
    <w:rsid w:val="00DB5706"/>
    <w:rsid w:val="00DB6B50"/>
    <w:rsid w:val="00DC26B8"/>
    <w:rsid w:val="00DE0560"/>
    <w:rsid w:val="00DE3F63"/>
    <w:rsid w:val="00DF477B"/>
    <w:rsid w:val="00DF6553"/>
    <w:rsid w:val="00E0510D"/>
    <w:rsid w:val="00E056F0"/>
    <w:rsid w:val="00E23437"/>
    <w:rsid w:val="00E23CD3"/>
    <w:rsid w:val="00E353D1"/>
    <w:rsid w:val="00E4085E"/>
    <w:rsid w:val="00E56325"/>
    <w:rsid w:val="00E577C7"/>
    <w:rsid w:val="00E60593"/>
    <w:rsid w:val="00E64D9A"/>
    <w:rsid w:val="00E67467"/>
    <w:rsid w:val="00E82D37"/>
    <w:rsid w:val="00E85F88"/>
    <w:rsid w:val="00E92943"/>
    <w:rsid w:val="00EA236C"/>
    <w:rsid w:val="00EA3C44"/>
    <w:rsid w:val="00EA7FF1"/>
    <w:rsid w:val="00EB0AE2"/>
    <w:rsid w:val="00EB2660"/>
    <w:rsid w:val="00EC459C"/>
    <w:rsid w:val="00ED0D5E"/>
    <w:rsid w:val="00ED46CF"/>
    <w:rsid w:val="00EF5AC2"/>
    <w:rsid w:val="00F1558E"/>
    <w:rsid w:val="00F15808"/>
    <w:rsid w:val="00F1755D"/>
    <w:rsid w:val="00F225A2"/>
    <w:rsid w:val="00F26AD0"/>
    <w:rsid w:val="00F27325"/>
    <w:rsid w:val="00F352F7"/>
    <w:rsid w:val="00F57B92"/>
    <w:rsid w:val="00F66699"/>
    <w:rsid w:val="00F67B6E"/>
    <w:rsid w:val="00F94A6F"/>
    <w:rsid w:val="00FA7292"/>
    <w:rsid w:val="00FA7724"/>
    <w:rsid w:val="00FC26B6"/>
    <w:rsid w:val="00FD7E56"/>
    <w:rsid w:val="00FE03EA"/>
    <w:rsid w:val="00FF055F"/>
    <w:rsid w:val="4DA7DD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F74A"/>
  <w15:docId w15:val="{9DE2DBC8-AD92-4524-9CFB-AED64ED5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52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352F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rsid w:val="00E051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0510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17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4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76"/>
    <w:rPr>
      <w:rFonts w:ascii="Tahoma" w:hAnsi="Tahoma" w:cs="Tahoma"/>
      <w:sz w:val="16"/>
      <w:lang w:eastAsia="en-US"/>
    </w:rPr>
  </w:style>
  <w:style w:type="table" w:styleId="TableGrid">
    <w:name w:val="Table Grid"/>
    <w:basedOn w:val="TableNormal"/>
    <w:uiPriority w:val="99"/>
    <w:rsid w:val="00C6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6081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NoSpacing">
    <w:name w:val="No Spacing"/>
    <w:uiPriority w:val="1"/>
    <w:qFormat/>
    <w:rsid w:val="001A1B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50BD-FE7A-4E1B-B749-30EFEF5F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Workington Town Council</vt:lpstr>
    </vt:vector>
  </TitlesOfParts>
  <Company>Allerdale Borough Council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Workington Town Council</dc:title>
  <dc:subject/>
  <dc:creator>Chris Bagshaw</dc:creator>
  <cp:keywords/>
  <cp:lastModifiedBy>Emma Chapman</cp:lastModifiedBy>
  <cp:revision>2</cp:revision>
  <cp:lastPrinted>2020-09-01T15:45:00Z</cp:lastPrinted>
  <dcterms:created xsi:type="dcterms:W3CDTF">2022-01-06T14:18:00Z</dcterms:created>
  <dcterms:modified xsi:type="dcterms:W3CDTF">2022-01-06T14:18:00Z</dcterms:modified>
</cp:coreProperties>
</file>